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CCE416" w14:textId="77777777" w:rsidR="00432588" w:rsidRPr="007F0731" w:rsidRDefault="00B93FBD" w:rsidP="004F6768">
      <w:pPr>
        <w:ind w:right="10"/>
        <w:jc w:val="center"/>
        <w:rPr>
          <w:rFonts w:ascii="Arial" w:hAnsi="Arial" w:cs="Arial"/>
          <w:b/>
        </w:rPr>
      </w:pPr>
      <w:r w:rsidRPr="007F0731">
        <w:rPr>
          <w:rFonts w:ascii="Arial" w:hAnsi="Arial" w:cs="Arial"/>
          <w:b/>
        </w:rPr>
        <w:t>INTERLOCAL AGREEMENT FOR</w:t>
      </w:r>
    </w:p>
    <w:p w14:paraId="3456F4BD" w14:textId="77777777" w:rsidR="00432588" w:rsidRPr="007F0731" w:rsidRDefault="00432588" w:rsidP="004F6768">
      <w:pPr>
        <w:ind w:right="10"/>
        <w:rPr>
          <w:rFonts w:ascii="Arial" w:hAnsi="Arial" w:cs="Arial"/>
          <w:b/>
        </w:rPr>
      </w:pPr>
    </w:p>
    <w:p w14:paraId="06F7BAD9" w14:textId="615C2CE5" w:rsidR="00432588" w:rsidRDefault="00B93FBD" w:rsidP="004F6768">
      <w:pPr>
        <w:ind w:right="10"/>
        <w:jc w:val="center"/>
        <w:rPr>
          <w:rFonts w:ascii="Arial" w:hAnsi="Arial" w:cs="Arial"/>
          <w:b/>
        </w:rPr>
      </w:pPr>
      <w:r w:rsidRPr="007F0731">
        <w:rPr>
          <w:rFonts w:ascii="Arial" w:hAnsi="Arial" w:cs="Arial"/>
          <w:b/>
        </w:rPr>
        <w:t>SOLID WASTE DISPOSAL ADMINISTRATION</w:t>
      </w:r>
    </w:p>
    <w:p w14:paraId="2833266F" w14:textId="77777777" w:rsidR="00B123AB" w:rsidRPr="007F0731" w:rsidRDefault="00B123AB" w:rsidP="004F6768">
      <w:pPr>
        <w:ind w:right="10"/>
        <w:jc w:val="center"/>
        <w:rPr>
          <w:rFonts w:ascii="Arial" w:hAnsi="Arial" w:cs="Arial"/>
          <w:b/>
        </w:rPr>
      </w:pPr>
    </w:p>
    <w:p w14:paraId="3441C380" w14:textId="038455B8" w:rsidR="00432588" w:rsidRPr="007F0731" w:rsidRDefault="00B93FBD" w:rsidP="004F6768">
      <w:pPr>
        <w:ind w:right="10" w:firstLine="720"/>
        <w:jc w:val="both"/>
        <w:rPr>
          <w:rFonts w:ascii="Arial" w:hAnsi="Arial" w:cs="Arial"/>
        </w:rPr>
      </w:pPr>
      <w:r w:rsidRPr="007F0731">
        <w:rPr>
          <w:rFonts w:ascii="Arial" w:hAnsi="Arial" w:cs="Arial"/>
        </w:rPr>
        <w:t xml:space="preserve">This </w:t>
      </w:r>
      <w:r w:rsidR="00E26B9A">
        <w:rPr>
          <w:rFonts w:ascii="Arial" w:hAnsi="Arial" w:cs="Arial"/>
        </w:rPr>
        <w:t xml:space="preserve">revised </w:t>
      </w:r>
      <w:r w:rsidRPr="007F0731">
        <w:rPr>
          <w:rFonts w:ascii="Arial" w:hAnsi="Arial" w:cs="Arial"/>
        </w:rPr>
        <w:t xml:space="preserve">agreement </w:t>
      </w:r>
      <w:proofErr w:type="gramStart"/>
      <w:r w:rsidR="000A1DC2">
        <w:rPr>
          <w:rFonts w:ascii="Arial" w:hAnsi="Arial" w:cs="Arial"/>
        </w:rPr>
        <w:t xml:space="preserve">is </w:t>
      </w:r>
      <w:r w:rsidRPr="007F0731">
        <w:rPr>
          <w:rFonts w:ascii="Arial" w:hAnsi="Arial" w:cs="Arial"/>
        </w:rPr>
        <w:t>made and entered into thi</w:t>
      </w:r>
      <w:r w:rsidRPr="000A1DC2">
        <w:rPr>
          <w:rFonts w:ascii="Arial" w:hAnsi="Arial" w:cs="Arial"/>
        </w:rPr>
        <w:t>s</w:t>
      </w:r>
      <w:r w:rsidR="001C5083" w:rsidRPr="000A1DC2">
        <w:rPr>
          <w:rFonts w:ascii="Arial" w:hAnsi="Arial" w:cs="Arial"/>
        </w:rPr>
        <w:t xml:space="preserve"> </w:t>
      </w:r>
      <w:r w:rsidR="00E26B9A">
        <w:rPr>
          <w:rFonts w:ascii="Arial" w:hAnsi="Arial" w:cs="Arial"/>
        </w:rPr>
        <w:t>August</w:t>
      </w:r>
      <w:r w:rsidR="00E26B9A" w:rsidRPr="00A905E7">
        <w:rPr>
          <w:rFonts w:ascii="Arial" w:hAnsi="Arial" w:cs="Arial"/>
        </w:rPr>
        <w:t xml:space="preserve"> </w:t>
      </w:r>
      <w:r w:rsidR="00E05D13" w:rsidRPr="00A905E7">
        <w:rPr>
          <w:rFonts w:ascii="Arial" w:hAnsi="Arial" w:cs="Arial"/>
        </w:rPr>
        <w:t>_____, 2020</w:t>
      </w:r>
      <w:r w:rsidRPr="000A1DC2">
        <w:rPr>
          <w:rFonts w:ascii="Arial" w:hAnsi="Arial" w:cs="Arial"/>
        </w:rPr>
        <w:t xml:space="preserve"> by</w:t>
      </w:r>
      <w:r w:rsidRPr="007F0731">
        <w:rPr>
          <w:rFonts w:ascii="Arial" w:hAnsi="Arial" w:cs="Arial"/>
        </w:rPr>
        <w:t xml:space="preserve"> Solid Waste Disposal District No. 1 of Lewis County</w:t>
      </w:r>
      <w:r w:rsidR="000A1DC2">
        <w:rPr>
          <w:rFonts w:ascii="Arial" w:hAnsi="Arial" w:cs="Arial"/>
        </w:rPr>
        <w:t xml:space="preserve"> (“District’)</w:t>
      </w:r>
      <w:r w:rsidRPr="007F0731">
        <w:rPr>
          <w:rFonts w:ascii="Arial" w:hAnsi="Arial" w:cs="Arial"/>
        </w:rPr>
        <w:t>, a quasi-municipal corporation, and Lewis County</w:t>
      </w:r>
      <w:r w:rsidR="000A1DC2">
        <w:rPr>
          <w:rFonts w:ascii="Arial" w:hAnsi="Arial" w:cs="Arial"/>
        </w:rPr>
        <w:t xml:space="preserve"> (“County”)</w:t>
      </w:r>
      <w:r w:rsidRPr="007F0731">
        <w:rPr>
          <w:rFonts w:ascii="Arial" w:hAnsi="Arial" w:cs="Arial"/>
        </w:rPr>
        <w:t>,</w:t>
      </w:r>
      <w:r w:rsidR="001C5083" w:rsidRPr="007F0731">
        <w:rPr>
          <w:rFonts w:ascii="Arial" w:hAnsi="Arial" w:cs="Arial"/>
        </w:rPr>
        <w:t xml:space="preserve"> </w:t>
      </w:r>
      <w:r w:rsidRPr="007F0731">
        <w:rPr>
          <w:rFonts w:ascii="Arial" w:hAnsi="Arial" w:cs="Arial"/>
        </w:rPr>
        <w:t>a municipal corporation and political subdivision of the state of Washington</w:t>
      </w:r>
      <w:proofErr w:type="gramEnd"/>
      <w:r w:rsidR="000A1DC2">
        <w:rPr>
          <w:rFonts w:ascii="Arial" w:hAnsi="Arial" w:cs="Arial"/>
        </w:rPr>
        <w:t>.</w:t>
      </w:r>
    </w:p>
    <w:p w14:paraId="59F5E58F" w14:textId="77777777" w:rsidR="00432588" w:rsidRPr="007F0731" w:rsidRDefault="00432588" w:rsidP="004F6768">
      <w:pPr>
        <w:ind w:right="10"/>
        <w:rPr>
          <w:rFonts w:ascii="Arial" w:hAnsi="Arial" w:cs="Arial"/>
        </w:rPr>
      </w:pPr>
    </w:p>
    <w:p w14:paraId="4974738B" w14:textId="02F43C2C" w:rsidR="00432588" w:rsidRPr="007F0731" w:rsidRDefault="000A1DC2" w:rsidP="00A905E7">
      <w:pPr>
        <w:ind w:right="10"/>
        <w:jc w:val="center"/>
        <w:rPr>
          <w:rFonts w:ascii="Arial" w:hAnsi="Arial" w:cs="Arial"/>
          <w:b/>
        </w:rPr>
      </w:pPr>
      <w:r w:rsidRPr="00A905E7">
        <w:rPr>
          <w:rFonts w:ascii="Arial" w:hAnsi="Arial" w:cs="Arial"/>
          <w:b/>
          <w:u w:val="single"/>
        </w:rPr>
        <w:t>Recitals</w:t>
      </w:r>
      <w:r>
        <w:rPr>
          <w:rFonts w:ascii="Arial" w:hAnsi="Arial" w:cs="Arial"/>
          <w:b/>
        </w:rPr>
        <w:t>:</w:t>
      </w:r>
    </w:p>
    <w:p w14:paraId="1381781C" w14:textId="77777777" w:rsidR="00432588" w:rsidRPr="007F0731" w:rsidRDefault="00432588" w:rsidP="004F6768">
      <w:pPr>
        <w:ind w:right="10"/>
        <w:rPr>
          <w:rFonts w:ascii="Arial" w:hAnsi="Arial" w:cs="Arial"/>
        </w:rPr>
      </w:pPr>
    </w:p>
    <w:p w14:paraId="68E99120" w14:textId="1B116445" w:rsidR="00432588" w:rsidRDefault="00B93FBD" w:rsidP="004F6768">
      <w:pPr>
        <w:ind w:right="10" w:firstLine="720"/>
        <w:jc w:val="both"/>
        <w:rPr>
          <w:rFonts w:ascii="Arial" w:hAnsi="Arial" w:cs="Arial"/>
        </w:rPr>
      </w:pPr>
      <w:r w:rsidRPr="007F0731">
        <w:rPr>
          <w:rFonts w:ascii="Arial" w:hAnsi="Arial" w:cs="Arial"/>
        </w:rPr>
        <w:t>Whereas, Counties and Solid Waste Disposal Districts each have authority to provide for disposal of solid wastes and are authorized under provision of Chapter 39.34 RCW and RCW 39.34.080 to contract wit</w:t>
      </w:r>
      <w:bookmarkStart w:id="0" w:name="_GoBack"/>
      <w:bookmarkEnd w:id="0"/>
      <w:r w:rsidRPr="007F0731">
        <w:rPr>
          <w:rFonts w:ascii="Arial" w:hAnsi="Arial" w:cs="Arial"/>
        </w:rPr>
        <w:t xml:space="preserve">h one another for the </w:t>
      </w:r>
      <w:r w:rsidR="001C5083" w:rsidRPr="007F0731">
        <w:rPr>
          <w:rFonts w:ascii="Arial" w:hAnsi="Arial" w:cs="Arial"/>
        </w:rPr>
        <w:t>provision</w:t>
      </w:r>
      <w:r w:rsidRPr="007F0731">
        <w:rPr>
          <w:rFonts w:ascii="Arial" w:hAnsi="Arial" w:cs="Arial"/>
        </w:rPr>
        <w:t xml:space="preserve"> of any governmental service, activity or undertaking which each public agency entering </w:t>
      </w:r>
      <w:r w:rsidR="001C5083" w:rsidRPr="007F0731">
        <w:rPr>
          <w:rFonts w:ascii="Arial" w:hAnsi="Arial" w:cs="Arial"/>
        </w:rPr>
        <w:t>i</w:t>
      </w:r>
      <w:r w:rsidRPr="007F0731">
        <w:rPr>
          <w:rFonts w:ascii="Arial" w:hAnsi="Arial" w:cs="Arial"/>
        </w:rPr>
        <w:t>nto the agreement is authorized by law to perform</w:t>
      </w:r>
      <w:r w:rsidR="004F6768">
        <w:rPr>
          <w:rFonts w:ascii="Arial" w:hAnsi="Arial" w:cs="Arial"/>
        </w:rPr>
        <w:t>;</w:t>
      </w:r>
      <w:r w:rsidR="004F6768" w:rsidRPr="007F0731">
        <w:rPr>
          <w:rFonts w:ascii="Arial" w:hAnsi="Arial" w:cs="Arial"/>
        </w:rPr>
        <w:t xml:space="preserve"> </w:t>
      </w:r>
      <w:r w:rsidRPr="007F0731">
        <w:rPr>
          <w:rFonts w:ascii="Arial" w:hAnsi="Arial" w:cs="Arial"/>
        </w:rPr>
        <w:t>and</w:t>
      </w:r>
    </w:p>
    <w:p w14:paraId="05406B5C" w14:textId="42B2DC7E" w:rsidR="0094043E" w:rsidRDefault="0094043E" w:rsidP="004F6768">
      <w:pPr>
        <w:ind w:right="10" w:firstLine="720"/>
        <w:jc w:val="both"/>
        <w:rPr>
          <w:rFonts w:ascii="Arial" w:hAnsi="Arial" w:cs="Arial"/>
        </w:rPr>
      </w:pPr>
    </w:p>
    <w:p w14:paraId="62C1A151" w14:textId="5ABEC647" w:rsidR="0094043E" w:rsidRPr="007F0731" w:rsidRDefault="0094043E" w:rsidP="004F6768">
      <w:pPr>
        <w:ind w:right="10" w:firstLine="720"/>
        <w:jc w:val="both"/>
        <w:rPr>
          <w:rFonts w:ascii="Arial" w:hAnsi="Arial" w:cs="Arial"/>
        </w:rPr>
      </w:pPr>
      <w:r>
        <w:rPr>
          <w:rFonts w:ascii="Arial" w:hAnsi="Arial" w:cs="Arial"/>
        </w:rPr>
        <w:t>Whereas, the District and the County originally entered into this agreement on February 25, 1993; and</w:t>
      </w:r>
    </w:p>
    <w:p w14:paraId="6371795A" w14:textId="77777777" w:rsidR="00432588" w:rsidRPr="007F0731" w:rsidRDefault="00432588" w:rsidP="004F6768">
      <w:pPr>
        <w:ind w:right="10" w:firstLine="720"/>
        <w:jc w:val="both"/>
        <w:rPr>
          <w:rFonts w:ascii="Arial" w:hAnsi="Arial" w:cs="Arial"/>
        </w:rPr>
      </w:pPr>
    </w:p>
    <w:p w14:paraId="686DB06E" w14:textId="32BF6DA6" w:rsidR="004F6768" w:rsidRDefault="001C5083" w:rsidP="004F6768">
      <w:pPr>
        <w:ind w:right="10" w:firstLine="720"/>
        <w:jc w:val="both"/>
        <w:rPr>
          <w:rFonts w:ascii="Arial" w:hAnsi="Arial" w:cs="Arial"/>
        </w:rPr>
      </w:pPr>
      <w:r w:rsidRPr="007F0731">
        <w:rPr>
          <w:rFonts w:ascii="Arial" w:hAnsi="Arial" w:cs="Arial"/>
        </w:rPr>
        <w:t>Whereas,</w:t>
      </w:r>
      <w:r w:rsidR="00B93FBD" w:rsidRPr="007F0731">
        <w:rPr>
          <w:rFonts w:ascii="Arial" w:hAnsi="Arial" w:cs="Arial"/>
        </w:rPr>
        <w:t xml:space="preserve"> the parties deem it desirable for the County to provide administrative and support services for the </w:t>
      </w:r>
      <w:r w:rsidRPr="007F0731">
        <w:rPr>
          <w:rFonts w:ascii="Arial" w:hAnsi="Arial" w:cs="Arial"/>
        </w:rPr>
        <w:t>District</w:t>
      </w:r>
      <w:r w:rsidR="004F6768">
        <w:rPr>
          <w:rFonts w:ascii="Arial" w:hAnsi="Arial" w:cs="Arial"/>
        </w:rPr>
        <w:t>; and</w:t>
      </w:r>
    </w:p>
    <w:p w14:paraId="7DFFED83" w14:textId="77777777" w:rsidR="004F6768" w:rsidRDefault="004F6768" w:rsidP="004F6768">
      <w:pPr>
        <w:ind w:right="10" w:firstLine="720"/>
        <w:jc w:val="both"/>
        <w:rPr>
          <w:rFonts w:ascii="Arial" w:hAnsi="Arial" w:cs="Arial"/>
        </w:rPr>
      </w:pPr>
    </w:p>
    <w:p w14:paraId="6D85F868" w14:textId="74DE44E8" w:rsidR="004F6768" w:rsidRDefault="004F6768" w:rsidP="004F6768">
      <w:pPr>
        <w:ind w:right="10" w:firstLine="720"/>
        <w:jc w:val="both"/>
        <w:rPr>
          <w:rFonts w:ascii="Arial" w:hAnsi="Arial" w:cs="Arial"/>
        </w:rPr>
      </w:pPr>
      <w:r>
        <w:rPr>
          <w:rFonts w:ascii="Arial" w:hAnsi="Arial" w:cs="Arial"/>
        </w:rPr>
        <w:t xml:space="preserve">Whereas, the </w:t>
      </w:r>
      <w:r w:rsidR="000A1DC2">
        <w:rPr>
          <w:rFonts w:ascii="Arial" w:hAnsi="Arial" w:cs="Arial"/>
        </w:rPr>
        <w:t>C</w:t>
      </w:r>
      <w:r>
        <w:rPr>
          <w:rFonts w:ascii="Arial" w:hAnsi="Arial" w:cs="Arial"/>
        </w:rPr>
        <w:t>ounty issued general obligation bonds to build</w:t>
      </w:r>
      <w:r w:rsidR="00CE390E">
        <w:rPr>
          <w:rFonts w:ascii="Arial" w:hAnsi="Arial" w:cs="Arial"/>
        </w:rPr>
        <w:t>, and currently owns,</w:t>
      </w:r>
      <w:r>
        <w:rPr>
          <w:rFonts w:ascii="Arial" w:hAnsi="Arial" w:cs="Arial"/>
        </w:rPr>
        <w:t xml:space="preserve"> transfer station facilities useful for solid waste management;</w:t>
      </w:r>
    </w:p>
    <w:p w14:paraId="617C4FF3" w14:textId="77777777" w:rsidR="004F6768" w:rsidRDefault="004F6768" w:rsidP="004F6768">
      <w:pPr>
        <w:ind w:right="10" w:firstLine="720"/>
        <w:jc w:val="both"/>
        <w:rPr>
          <w:rFonts w:ascii="Arial" w:hAnsi="Arial" w:cs="Arial"/>
        </w:rPr>
      </w:pPr>
    </w:p>
    <w:p w14:paraId="13494DC9" w14:textId="25638252" w:rsidR="00432588" w:rsidRPr="007F0731" w:rsidRDefault="004F6768" w:rsidP="004F6768">
      <w:pPr>
        <w:ind w:right="10" w:firstLine="720"/>
        <w:jc w:val="both"/>
        <w:rPr>
          <w:rFonts w:ascii="Arial" w:hAnsi="Arial" w:cs="Arial"/>
        </w:rPr>
      </w:pPr>
      <w:r>
        <w:rPr>
          <w:rFonts w:ascii="Arial" w:hAnsi="Arial" w:cs="Arial"/>
        </w:rPr>
        <w:t xml:space="preserve">Now, therefore, </w:t>
      </w:r>
      <w:r w:rsidR="00B123AB">
        <w:rPr>
          <w:rFonts w:ascii="Arial" w:hAnsi="Arial" w:cs="Arial"/>
        </w:rPr>
        <w:t xml:space="preserve">the parties hereby agree on the following </w:t>
      </w:r>
      <w:r>
        <w:rPr>
          <w:rFonts w:ascii="Arial" w:hAnsi="Arial" w:cs="Arial"/>
        </w:rPr>
        <w:t>assignment</w:t>
      </w:r>
      <w:r w:rsidR="00B123AB">
        <w:rPr>
          <w:rFonts w:ascii="Arial" w:hAnsi="Arial" w:cs="Arial"/>
        </w:rPr>
        <w:t xml:space="preserve"> of responsibilities:</w:t>
      </w:r>
    </w:p>
    <w:p w14:paraId="7E39D48F" w14:textId="77777777" w:rsidR="00432588" w:rsidRPr="007F0731" w:rsidRDefault="00432588" w:rsidP="004F6768">
      <w:pPr>
        <w:ind w:left="1440" w:right="10"/>
        <w:rPr>
          <w:rFonts w:ascii="Arial" w:hAnsi="Arial" w:cs="Arial"/>
        </w:rPr>
      </w:pPr>
    </w:p>
    <w:p w14:paraId="310B357D" w14:textId="69B828AD" w:rsidR="00432588" w:rsidRPr="00A905E7" w:rsidRDefault="00782A6F" w:rsidP="004F6768">
      <w:pPr>
        <w:ind w:right="10"/>
        <w:jc w:val="center"/>
        <w:rPr>
          <w:rFonts w:ascii="Arial" w:hAnsi="Arial" w:cs="Arial"/>
          <w:b/>
          <w:u w:val="single"/>
        </w:rPr>
      </w:pPr>
      <w:r w:rsidRPr="00A905E7">
        <w:rPr>
          <w:rFonts w:ascii="Arial" w:hAnsi="Arial" w:cs="Arial"/>
          <w:b/>
          <w:u w:val="single"/>
        </w:rPr>
        <w:t>District</w:t>
      </w:r>
      <w:r w:rsidR="00B123AB" w:rsidRPr="00A905E7">
        <w:rPr>
          <w:rFonts w:ascii="Arial" w:hAnsi="Arial" w:cs="Arial"/>
          <w:b/>
          <w:u w:val="single"/>
        </w:rPr>
        <w:t xml:space="preserve"> Responsibilities:</w:t>
      </w:r>
    </w:p>
    <w:p w14:paraId="55123DA9" w14:textId="77777777" w:rsidR="00B123AB" w:rsidRPr="007F0731" w:rsidRDefault="00B123AB" w:rsidP="004F6768">
      <w:pPr>
        <w:ind w:left="1440" w:right="10"/>
        <w:jc w:val="center"/>
        <w:rPr>
          <w:rFonts w:ascii="Arial" w:hAnsi="Arial" w:cs="Arial"/>
        </w:rPr>
      </w:pPr>
    </w:p>
    <w:p w14:paraId="160FBFEC" w14:textId="77777777" w:rsidR="00432588" w:rsidRPr="00946142" w:rsidRDefault="00B93FBD" w:rsidP="004F6768">
      <w:pPr>
        <w:pStyle w:val="ListParagraph"/>
        <w:numPr>
          <w:ilvl w:val="0"/>
          <w:numId w:val="18"/>
        </w:numPr>
        <w:ind w:left="360" w:right="10"/>
        <w:jc w:val="both"/>
        <w:rPr>
          <w:rFonts w:ascii="Arial" w:hAnsi="Arial" w:cs="Arial"/>
        </w:rPr>
      </w:pPr>
      <w:r w:rsidRPr="00946142">
        <w:rPr>
          <w:rFonts w:ascii="Arial" w:hAnsi="Arial" w:cs="Arial"/>
        </w:rPr>
        <w:t xml:space="preserve">The District shall be responsible for establishing tipping fee rates at the transfer station </w:t>
      </w:r>
      <w:r w:rsidR="001C5083" w:rsidRPr="00946142">
        <w:rPr>
          <w:rFonts w:ascii="Arial" w:hAnsi="Arial" w:cs="Arial"/>
        </w:rPr>
        <w:t>facilities</w:t>
      </w:r>
      <w:r w:rsidRPr="00946142">
        <w:rPr>
          <w:rFonts w:ascii="Arial" w:hAnsi="Arial" w:cs="Arial"/>
        </w:rPr>
        <w:t>. These fees as established shall be sufficient to pay the following costs and expenses:</w:t>
      </w:r>
    </w:p>
    <w:p w14:paraId="75428D75" w14:textId="77777777" w:rsidR="00432588" w:rsidRPr="007F0731" w:rsidRDefault="00432588" w:rsidP="004F6768">
      <w:pPr>
        <w:ind w:left="360" w:right="10"/>
        <w:rPr>
          <w:rFonts w:ascii="Arial" w:hAnsi="Arial" w:cs="Arial"/>
        </w:rPr>
      </w:pPr>
    </w:p>
    <w:p w14:paraId="1539C1B6" w14:textId="2D0835C2" w:rsidR="00432588" w:rsidRPr="00946142" w:rsidRDefault="00B93FBD" w:rsidP="00CE390E">
      <w:pPr>
        <w:pStyle w:val="ListParagraph"/>
        <w:numPr>
          <w:ilvl w:val="0"/>
          <w:numId w:val="17"/>
        </w:numPr>
        <w:ind w:left="720" w:right="10"/>
        <w:rPr>
          <w:rFonts w:ascii="Arial" w:hAnsi="Arial" w:cs="Arial"/>
        </w:rPr>
      </w:pPr>
      <w:r w:rsidRPr="00946142">
        <w:rPr>
          <w:rFonts w:ascii="Arial" w:hAnsi="Arial" w:cs="Arial"/>
        </w:rPr>
        <w:t>Transp</w:t>
      </w:r>
      <w:r w:rsidR="00CE390E">
        <w:rPr>
          <w:rFonts w:ascii="Arial" w:hAnsi="Arial" w:cs="Arial"/>
        </w:rPr>
        <w:t>ort and disposal of solid waste</w:t>
      </w:r>
    </w:p>
    <w:p w14:paraId="63C90E80" w14:textId="77777777" w:rsidR="00432588" w:rsidRPr="00946142" w:rsidRDefault="00432588" w:rsidP="00CE390E">
      <w:pPr>
        <w:ind w:left="720" w:right="10"/>
        <w:rPr>
          <w:rFonts w:ascii="Arial" w:hAnsi="Arial" w:cs="Arial"/>
        </w:rPr>
      </w:pPr>
    </w:p>
    <w:p w14:paraId="3DD796AC" w14:textId="007E720A" w:rsidR="00432588" w:rsidRPr="00CE390E" w:rsidRDefault="00B93FBD" w:rsidP="00CE390E">
      <w:pPr>
        <w:pStyle w:val="ListParagraph"/>
        <w:numPr>
          <w:ilvl w:val="0"/>
          <w:numId w:val="17"/>
        </w:numPr>
        <w:ind w:left="720" w:right="10"/>
        <w:rPr>
          <w:rFonts w:ascii="Arial" w:hAnsi="Arial" w:cs="Arial"/>
        </w:rPr>
      </w:pPr>
      <w:r w:rsidRPr="00946142">
        <w:rPr>
          <w:rFonts w:ascii="Arial" w:hAnsi="Arial" w:cs="Arial"/>
        </w:rPr>
        <w:t xml:space="preserve">Rent to </w:t>
      </w:r>
      <w:r w:rsidR="000A1DC2">
        <w:rPr>
          <w:rFonts w:ascii="Arial" w:hAnsi="Arial" w:cs="Arial"/>
        </w:rPr>
        <w:t>County</w:t>
      </w:r>
      <w:r w:rsidRPr="00946142">
        <w:rPr>
          <w:rFonts w:ascii="Arial" w:hAnsi="Arial" w:cs="Arial"/>
        </w:rPr>
        <w:t xml:space="preserve"> for transfer station</w:t>
      </w:r>
      <w:r w:rsidR="00D13D47">
        <w:rPr>
          <w:rFonts w:ascii="Arial" w:hAnsi="Arial" w:cs="Arial"/>
        </w:rPr>
        <w:t xml:space="preserve"> buildings</w:t>
      </w:r>
    </w:p>
    <w:p w14:paraId="12BC0CF1" w14:textId="77777777" w:rsidR="00432588" w:rsidRPr="00946142" w:rsidRDefault="00432588" w:rsidP="00CE390E">
      <w:pPr>
        <w:ind w:left="720" w:right="10"/>
        <w:rPr>
          <w:rFonts w:ascii="Arial" w:hAnsi="Arial" w:cs="Arial"/>
        </w:rPr>
      </w:pPr>
    </w:p>
    <w:p w14:paraId="534945D4" w14:textId="0DE99984" w:rsidR="00432588" w:rsidRPr="00946142" w:rsidRDefault="00B93FBD" w:rsidP="00CE390E">
      <w:pPr>
        <w:pStyle w:val="ListParagraph"/>
        <w:numPr>
          <w:ilvl w:val="0"/>
          <w:numId w:val="17"/>
        </w:numPr>
        <w:ind w:left="720" w:right="10"/>
        <w:jc w:val="both"/>
        <w:rPr>
          <w:rFonts w:ascii="Arial" w:hAnsi="Arial" w:cs="Arial"/>
        </w:rPr>
      </w:pPr>
      <w:r w:rsidRPr="00946142">
        <w:rPr>
          <w:rFonts w:ascii="Arial" w:hAnsi="Arial" w:cs="Arial"/>
        </w:rPr>
        <w:t xml:space="preserve">Reserves for </w:t>
      </w:r>
      <w:r w:rsidR="00C76111" w:rsidRPr="00946142">
        <w:rPr>
          <w:rFonts w:ascii="Arial" w:hAnsi="Arial" w:cs="Arial"/>
        </w:rPr>
        <w:t>unforeseen</w:t>
      </w:r>
      <w:r w:rsidRPr="00946142">
        <w:rPr>
          <w:rFonts w:ascii="Arial" w:hAnsi="Arial" w:cs="Arial"/>
        </w:rPr>
        <w:t xml:space="preserve"> </w:t>
      </w:r>
      <w:r w:rsidR="00C76111" w:rsidRPr="00946142">
        <w:rPr>
          <w:rFonts w:ascii="Arial" w:hAnsi="Arial" w:cs="Arial"/>
        </w:rPr>
        <w:t>emergencies, depreciation,</w:t>
      </w:r>
      <w:r w:rsidRPr="00946142">
        <w:rPr>
          <w:rFonts w:ascii="Arial" w:hAnsi="Arial" w:cs="Arial"/>
        </w:rPr>
        <w:t xml:space="preserve"> and replacement of fixed assets</w:t>
      </w:r>
      <w:r w:rsidR="00EE6766">
        <w:rPr>
          <w:rFonts w:ascii="Arial" w:hAnsi="Arial" w:cs="Arial"/>
        </w:rPr>
        <w:t>, and Centralia Landfill Closure</w:t>
      </w:r>
    </w:p>
    <w:p w14:paraId="563947DA" w14:textId="77777777" w:rsidR="00432588" w:rsidRPr="00946142" w:rsidRDefault="00432588" w:rsidP="00CE390E">
      <w:pPr>
        <w:ind w:left="720" w:right="10"/>
        <w:jc w:val="both"/>
        <w:rPr>
          <w:rFonts w:ascii="Arial" w:hAnsi="Arial" w:cs="Arial"/>
        </w:rPr>
      </w:pPr>
    </w:p>
    <w:p w14:paraId="6E86598C" w14:textId="6A06294B" w:rsidR="00B90176" w:rsidRDefault="00D13D47" w:rsidP="00CE390E">
      <w:pPr>
        <w:pStyle w:val="ListParagraph"/>
        <w:numPr>
          <w:ilvl w:val="0"/>
          <w:numId w:val="17"/>
        </w:numPr>
        <w:ind w:left="720" w:right="10"/>
        <w:jc w:val="both"/>
        <w:rPr>
          <w:rFonts w:ascii="Arial" w:hAnsi="Arial" w:cs="Arial"/>
        </w:rPr>
      </w:pPr>
      <w:r>
        <w:rPr>
          <w:rFonts w:ascii="Arial" w:hAnsi="Arial" w:cs="Arial"/>
        </w:rPr>
        <w:t xml:space="preserve">Rent </w:t>
      </w:r>
      <w:r w:rsidR="00B93FBD" w:rsidRPr="00B90176">
        <w:rPr>
          <w:rFonts w:ascii="Arial" w:hAnsi="Arial" w:cs="Arial"/>
        </w:rPr>
        <w:t xml:space="preserve">to </w:t>
      </w:r>
      <w:r>
        <w:rPr>
          <w:rFonts w:ascii="Arial" w:hAnsi="Arial" w:cs="Arial"/>
        </w:rPr>
        <w:t xml:space="preserve">the </w:t>
      </w:r>
      <w:r w:rsidR="00B93FBD" w:rsidRPr="00B90176">
        <w:rPr>
          <w:rFonts w:ascii="Arial" w:hAnsi="Arial" w:cs="Arial"/>
        </w:rPr>
        <w:t>City of Centralia</w:t>
      </w:r>
      <w:r>
        <w:rPr>
          <w:rFonts w:ascii="Arial" w:hAnsi="Arial" w:cs="Arial"/>
        </w:rPr>
        <w:t xml:space="preserve"> for use of real property</w:t>
      </w:r>
    </w:p>
    <w:p w14:paraId="03EC66E6" w14:textId="70818A7C" w:rsidR="00F720EA" w:rsidRPr="006F6AD3" w:rsidRDefault="00F720EA" w:rsidP="00CE390E">
      <w:pPr>
        <w:pStyle w:val="ListParagraph"/>
        <w:ind w:left="720" w:right="10"/>
        <w:jc w:val="both"/>
        <w:rPr>
          <w:rFonts w:ascii="Arial" w:hAnsi="Arial" w:cs="Arial"/>
        </w:rPr>
      </w:pPr>
    </w:p>
    <w:p w14:paraId="7FC6C0AA" w14:textId="1D91CC08" w:rsidR="00F720EA" w:rsidRPr="00F720EA" w:rsidRDefault="00CE390E" w:rsidP="00CE390E">
      <w:pPr>
        <w:pStyle w:val="ListParagraph"/>
        <w:numPr>
          <w:ilvl w:val="0"/>
          <w:numId w:val="17"/>
        </w:numPr>
        <w:ind w:left="720" w:right="10"/>
        <w:jc w:val="both"/>
        <w:rPr>
          <w:rFonts w:ascii="Arial" w:hAnsi="Arial" w:cs="Arial"/>
        </w:rPr>
      </w:pPr>
      <w:r>
        <w:rPr>
          <w:rFonts w:ascii="Arial" w:hAnsi="Arial" w:cs="Arial"/>
        </w:rPr>
        <w:t>Taxes to Department of Revenue</w:t>
      </w:r>
    </w:p>
    <w:p w14:paraId="33264A85" w14:textId="77777777" w:rsidR="00B90176" w:rsidRPr="00B90176" w:rsidRDefault="00B90176" w:rsidP="00CE390E">
      <w:pPr>
        <w:pStyle w:val="ListParagraph"/>
        <w:ind w:left="720" w:right="10"/>
        <w:jc w:val="both"/>
        <w:rPr>
          <w:rFonts w:ascii="Arial" w:hAnsi="Arial" w:cs="Arial"/>
        </w:rPr>
      </w:pPr>
    </w:p>
    <w:p w14:paraId="6468792D" w14:textId="3FAA9B6F" w:rsidR="006F6AD3" w:rsidRDefault="001C6EF8" w:rsidP="00CE390E">
      <w:pPr>
        <w:pStyle w:val="ListParagraph"/>
        <w:numPr>
          <w:ilvl w:val="0"/>
          <w:numId w:val="17"/>
        </w:numPr>
        <w:ind w:left="720" w:right="10"/>
        <w:jc w:val="both"/>
        <w:rPr>
          <w:rFonts w:ascii="Arial" w:hAnsi="Arial" w:cs="Arial"/>
        </w:rPr>
      </w:pPr>
      <w:r>
        <w:rPr>
          <w:rFonts w:ascii="Arial" w:hAnsi="Arial" w:cs="Arial"/>
        </w:rPr>
        <w:t>Costs related to Administration, Closed Landfill Monitoring, Code Enforcement,</w:t>
      </w:r>
      <w:r w:rsidR="00BA08BC">
        <w:rPr>
          <w:rFonts w:ascii="Arial" w:hAnsi="Arial" w:cs="Arial"/>
        </w:rPr>
        <w:t xml:space="preserve"> Hazardous Waste, Litter Control, Recycling, and Transfer Station Operations </w:t>
      </w:r>
    </w:p>
    <w:p w14:paraId="6FA02ABB" w14:textId="77777777" w:rsidR="00432588" w:rsidRPr="007F0731" w:rsidRDefault="00432588" w:rsidP="00CE390E">
      <w:pPr>
        <w:ind w:left="360" w:right="10"/>
        <w:jc w:val="both"/>
        <w:rPr>
          <w:rFonts w:ascii="Arial" w:hAnsi="Arial" w:cs="Arial"/>
        </w:rPr>
      </w:pPr>
    </w:p>
    <w:p w14:paraId="4F6DAABD" w14:textId="3628AA22" w:rsidR="00CE390E" w:rsidRDefault="00B93FBD" w:rsidP="00CE390E">
      <w:pPr>
        <w:pStyle w:val="ListParagraph"/>
        <w:numPr>
          <w:ilvl w:val="0"/>
          <w:numId w:val="18"/>
        </w:numPr>
        <w:ind w:left="360" w:right="10"/>
        <w:jc w:val="both"/>
        <w:rPr>
          <w:rFonts w:ascii="Arial" w:hAnsi="Arial" w:cs="Arial"/>
        </w:rPr>
      </w:pPr>
      <w:r w:rsidRPr="00DC6169">
        <w:rPr>
          <w:rFonts w:ascii="Arial" w:hAnsi="Arial" w:cs="Arial"/>
        </w:rPr>
        <w:t xml:space="preserve">The </w:t>
      </w:r>
      <w:r w:rsidR="000A1DC2">
        <w:rPr>
          <w:rFonts w:ascii="Arial" w:hAnsi="Arial" w:cs="Arial"/>
        </w:rPr>
        <w:t>District</w:t>
      </w:r>
      <w:r w:rsidRPr="00DC6169">
        <w:rPr>
          <w:rFonts w:ascii="Arial" w:hAnsi="Arial" w:cs="Arial"/>
        </w:rPr>
        <w:t xml:space="preserve"> shall be responsible for </w:t>
      </w:r>
      <w:r w:rsidR="00D52DC3">
        <w:rPr>
          <w:rFonts w:ascii="Arial" w:hAnsi="Arial" w:cs="Arial"/>
        </w:rPr>
        <w:t xml:space="preserve">managing the disposal of solid waste within the </w:t>
      </w:r>
      <w:r w:rsidR="000A1DC2">
        <w:rPr>
          <w:rFonts w:ascii="Arial" w:hAnsi="Arial" w:cs="Arial"/>
        </w:rPr>
        <w:t>County</w:t>
      </w:r>
      <w:r w:rsidR="00D52DC3">
        <w:rPr>
          <w:rFonts w:ascii="Arial" w:hAnsi="Arial" w:cs="Arial"/>
        </w:rPr>
        <w:t xml:space="preserve">, as well as </w:t>
      </w:r>
      <w:r w:rsidRPr="00DC6169">
        <w:rPr>
          <w:rFonts w:ascii="Arial" w:hAnsi="Arial" w:cs="Arial"/>
        </w:rPr>
        <w:t>the collection of revenues associated with</w:t>
      </w:r>
      <w:r w:rsidR="009F4C37">
        <w:rPr>
          <w:rFonts w:ascii="Arial" w:hAnsi="Arial" w:cs="Arial"/>
        </w:rPr>
        <w:t xml:space="preserve"> all</w:t>
      </w:r>
      <w:r w:rsidRPr="00DC6169">
        <w:rPr>
          <w:rFonts w:ascii="Arial" w:hAnsi="Arial" w:cs="Arial"/>
        </w:rPr>
        <w:t xml:space="preserve"> solid waste disposal fees</w:t>
      </w:r>
      <w:r w:rsidR="009F4C37">
        <w:rPr>
          <w:rFonts w:ascii="Arial" w:hAnsi="Arial" w:cs="Arial"/>
        </w:rPr>
        <w:t xml:space="preserve"> and revenue </w:t>
      </w:r>
      <w:proofErr w:type="gramStart"/>
      <w:r w:rsidR="009F4C37">
        <w:rPr>
          <w:rFonts w:ascii="Arial" w:hAnsi="Arial" w:cs="Arial"/>
        </w:rPr>
        <w:t>generated</w:t>
      </w:r>
      <w:proofErr w:type="gramEnd"/>
      <w:r w:rsidR="009F4C37">
        <w:rPr>
          <w:rFonts w:ascii="Arial" w:hAnsi="Arial" w:cs="Arial"/>
        </w:rPr>
        <w:t xml:space="preserve"> from the sale of recycling commodities</w:t>
      </w:r>
      <w:r w:rsidRPr="00DC6169">
        <w:rPr>
          <w:rFonts w:ascii="Arial" w:hAnsi="Arial" w:cs="Arial"/>
        </w:rPr>
        <w:t>.</w:t>
      </w:r>
    </w:p>
    <w:p w14:paraId="0A6E38CB" w14:textId="77777777" w:rsidR="00CE390E" w:rsidRDefault="00CE390E" w:rsidP="00CE390E">
      <w:pPr>
        <w:pStyle w:val="ListParagraph"/>
        <w:ind w:left="360" w:right="10"/>
        <w:jc w:val="both"/>
        <w:rPr>
          <w:rFonts w:ascii="Arial" w:hAnsi="Arial" w:cs="Arial"/>
        </w:rPr>
      </w:pPr>
    </w:p>
    <w:p w14:paraId="6A19DA4B" w14:textId="7C467595" w:rsidR="00CE390E" w:rsidRDefault="00B93FBD" w:rsidP="00CE390E">
      <w:pPr>
        <w:pStyle w:val="ListParagraph"/>
        <w:numPr>
          <w:ilvl w:val="0"/>
          <w:numId w:val="18"/>
        </w:numPr>
        <w:ind w:left="360" w:right="10"/>
        <w:jc w:val="both"/>
        <w:rPr>
          <w:rFonts w:ascii="Arial" w:hAnsi="Arial" w:cs="Arial"/>
        </w:rPr>
      </w:pPr>
      <w:r w:rsidRPr="00CE390E">
        <w:rPr>
          <w:rFonts w:ascii="Arial" w:hAnsi="Arial" w:cs="Arial"/>
        </w:rPr>
        <w:lastRenderedPageBreak/>
        <w:t xml:space="preserve">The </w:t>
      </w:r>
      <w:r w:rsidR="000A1DC2">
        <w:rPr>
          <w:rFonts w:ascii="Arial" w:hAnsi="Arial" w:cs="Arial"/>
        </w:rPr>
        <w:t>District</w:t>
      </w:r>
      <w:r w:rsidRPr="00CE390E">
        <w:rPr>
          <w:rFonts w:ascii="Arial" w:hAnsi="Arial" w:cs="Arial"/>
        </w:rPr>
        <w:t xml:space="preserve"> shall pay </w:t>
      </w:r>
      <w:r w:rsidR="00F913B5" w:rsidRPr="00CE390E">
        <w:rPr>
          <w:rFonts w:ascii="Arial" w:hAnsi="Arial" w:cs="Arial"/>
        </w:rPr>
        <w:t>i</w:t>
      </w:r>
      <w:r w:rsidRPr="00CE390E">
        <w:rPr>
          <w:rFonts w:ascii="Arial" w:hAnsi="Arial" w:cs="Arial"/>
        </w:rPr>
        <w:t>nvoices presented by the export contractor for the transfer and disposal of solid waste received at transfer stations</w:t>
      </w:r>
      <w:r w:rsidR="00B123AB" w:rsidRPr="00CE390E">
        <w:rPr>
          <w:rFonts w:ascii="Arial" w:hAnsi="Arial" w:cs="Arial"/>
        </w:rPr>
        <w:t xml:space="preserve"> within </w:t>
      </w:r>
      <w:r w:rsidR="000A1DC2">
        <w:rPr>
          <w:rFonts w:ascii="Arial" w:hAnsi="Arial" w:cs="Arial"/>
        </w:rPr>
        <w:t>Lewis C</w:t>
      </w:r>
      <w:r w:rsidR="00B123AB" w:rsidRPr="00CE390E">
        <w:rPr>
          <w:rFonts w:ascii="Arial" w:hAnsi="Arial" w:cs="Arial"/>
        </w:rPr>
        <w:t>ounty</w:t>
      </w:r>
      <w:r w:rsidRPr="00CE390E">
        <w:rPr>
          <w:rFonts w:ascii="Arial" w:hAnsi="Arial" w:cs="Arial"/>
        </w:rPr>
        <w:t>.</w:t>
      </w:r>
    </w:p>
    <w:p w14:paraId="4610CEB4" w14:textId="77777777" w:rsidR="00CE390E" w:rsidRPr="00CE390E" w:rsidRDefault="00CE390E" w:rsidP="00CE390E">
      <w:pPr>
        <w:pStyle w:val="ListParagraph"/>
        <w:rPr>
          <w:rFonts w:ascii="Arial" w:hAnsi="Arial" w:cs="Arial"/>
        </w:rPr>
      </w:pPr>
    </w:p>
    <w:p w14:paraId="0D9DAB89" w14:textId="5021DABE" w:rsidR="00CE390E" w:rsidRDefault="00B93FBD" w:rsidP="00CE390E">
      <w:pPr>
        <w:pStyle w:val="ListParagraph"/>
        <w:numPr>
          <w:ilvl w:val="0"/>
          <w:numId w:val="18"/>
        </w:numPr>
        <w:ind w:left="360" w:right="10"/>
        <w:jc w:val="both"/>
        <w:rPr>
          <w:rFonts w:ascii="Arial" w:hAnsi="Arial" w:cs="Arial"/>
        </w:rPr>
      </w:pPr>
      <w:r w:rsidRPr="00F913B5">
        <w:rPr>
          <w:rFonts w:ascii="Arial" w:hAnsi="Arial" w:cs="Arial"/>
        </w:rPr>
        <w:t xml:space="preserve">The </w:t>
      </w:r>
      <w:r w:rsidR="000A1DC2">
        <w:rPr>
          <w:rFonts w:ascii="Arial" w:hAnsi="Arial" w:cs="Arial"/>
        </w:rPr>
        <w:t>District</w:t>
      </w:r>
      <w:r w:rsidRPr="00F913B5">
        <w:rPr>
          <w:rFonts w:ascii="Arial" w:hAnsi="Arial" w:cs="Arial"/>
        </w:rPr>
        <w:t xml:space="preserve"> </w:t>
      </w:r>
      <w:r w:rsidR="009C3C16" w:rsidRPr="00F913B5">
        <w:rPr>
          <w:rFonts w:ascii="Arial" w:hAnsi="Arial" w:cs="Arial"/>
        </w:rPr>
        <w:t>shall pay</w:t>
      </w:r>
      <w:r w:rsidRPr="00F913B5">
        <w:rPr>
          <w:rFonts w:ascii="Arial" w:hAnsi="Arial" w:cs="Arial"/>
        </w:rPr>
        <w:t xml:space="preserve"> </w:t>
      </w:r>
      <w:r w:rsidR="009C3C16" w:rsidRPr="00F913B5">
        <w:rPr>
          <w:rFonts w:ascii="Arial" w:hAnsi="Arial" w:cs="Arial"/>
        </w:rPr>
        <w:t xml:space="preserve">to the </w:t>
      </w:r>
      <w:r w:rsidR="000A1DC2">
        <w:rPr>
          <w:rFonts w:ascii="Arial" w:hAnsi="Arial" w:cs="Arial"/>
        </w:rPr>
        <w:t>County</w:t>
      </w:r>
      <w:r w:rsidR="009C3C16" w:rsidRPr="00F913B5">
        <w:rPr>
          <w:rFonts w:ascii="Arial" w:hAnsi="Arial" w:cs="Arial"/>
        </w:rPr>
        <w:t xml:space="preserve"> monthly rental</w:t>
      </w:r>
      <w:r w:rsidRPr="00F913B5">
        <w:rPr>
          <w:rFonts w:ascii="Arial" w:hAnsi="Arial" w:cs="Arial"/>
        </w:rPr>
        <w:t xml:space="preserve"> </w:t>
      </w:r>
      <w:r w:rsidR="009C3C16" w:rsidRPr="00F913B5">
        <w:rPr>
          <w:rFonts w:ascii="Arial" w:hAnsi="Arial" w:cs="Arial"/>
        </w:rPr>
        <w:t>fees for</w:t>
      </w:r>
      <w:r w:rsidRPr="00F913B5">
        <w:rPr>
          <w:rFonts w:ascii="Arial" w:hAnsi="Arial" w:cs="Arial"/>
        </w:rPr>
        <w:t xml:space="preserve"> </w:t>
      </w:r>
      <w:r w:rsidR="009C3C16" w:rsidRPr="00F913B5">
        <w:rPr>
          <w:rFonts w:ascii="Arial" w:hAnsi="Arial" w:cs="Arial"/>
        </w:rPr>
        <w:t xml:space="preserve">the </w:t>
      </w:r>
      <w:r w:rsidR="00A86013">
        <w:rPr>
          <w:rFonts w:ascii="Arial" w:hAnsi="Arial" w:cs="Arial"/>
        </w:rPr>
        <w:t>Central T</w:t>
      </w:r>
      <w:r w:rsidRPr="00F913B5">
        <w:rPr>
          <w:rFonts w:ascii="Arial" w:hAnsi="Arial" w:cs="Arial"/>
        </w:rPr>
        <w:t xml:space="preserve">ransfer </w:t>
      </w:r>
      <w:r w:rsidR="00A86013">
        <w:rPr>
          <w:rFonts w:ascii="Arial" w:hAnsi="Arial" w:cs="Arial"/>
        </w:rPr>
        <w:t>S</w:t>
      </w:r>
      <w:r w:rsidRPr="00F913B5">
        <w:rPr>
          <w:rFonts w:ascii="Arial" w:hAnsi="Arial" w:cs="Arial"/>
        </w:rPr>
        <w:t xml:space="preserve">tation located at </w:t>
      </w:r>
      <w:r w:rsidR="00A86013">
        <w:rPr>
          <w:rFonts w:ascii="Arial" w:hAnsi="Arial" w:cs="Arial"/>
        </w:rPr>
        <w:t xml:space="preserve">the former </w:t>
      </w:r>
      <w:r w:rsidRPr="00F913B5">
        <w:rPr>
          <w:rFonts w:ascii="Arial" w:hAnsi="Arial" w:cs="Arial"/>
        </w:rPr>
        <w:t xml:space="preserve">Centralia Landfill </w:t>
      </w:r>
      <w:r w:rsidR="00A86013">
        <w:rPr>
          <w:rFonts w:ascii="Arial" w:hAnsi="Arial" w:cs="Arial"/>
        </w:rPr>
        <w:t>s</w:t>
      </w:r>
      <w:r w:rsidRPr="00F913B5">
        <w:rPr>
          <w:rFonts w:ascii="Arial" w:hAnsi="Arial" w:cs="Arial"/>
        </w:rPr>
        <w:t xml:space="preserve">ite. </w:t>
      </w:r>
      <w:r w:rsidR="00B123AB">
        <w:rPr>
          <w:rFonts w:ascii="Arial" w:hAnsi="Arial" w:cs="Arial"/>
        </w:rPr>
        <w:t xml:space="preserve">The </w:t>
      </w:r>
      <w:r w:rsidRPr="00F913B5">
        <w:rPr>
          <w:rFonts w:ascii="Arial" w:hAnsi="Arial" w:cs="Arial"/>
        </w:rPr>
        <w:t xml:space="preserve">monthly payments </w:t>
      </w:r>
      <w:proofErr w:type="gramStart"/>
      <w:r w:rsidRPr="00F913B5">
        <w:rPr>
          <w:rFonts w:ascii="Arial" w:hAnsi="Arial" w:cs="Arial"/>
        </w:rPr>
        <w:t>shall</w:t>
      </w:r>
      <w:r w:rsidR="00C76111" w:rsidRPr="00F913B5">
        <w:rPr>
          <w:rFonts w:ascii="Arial" w:hAnsi="Arial" w:cs="Arial"/>
        </w:rPr>
        <w:t xml:space="preserve"> </w:t>
      </w:r>
      <w:r w:rsidRPr="00F913B5">
        <w:rPr>
          <w:rFonts w:ascii="Arial" w:hAnsi="Arial" w:cs="Arial"/>
        </w:rPr>
        <w:t>be made</w:t>
      </w:r>
      <w:proofErr w:type="gramEnd"/>
      <w:r w:rsidRPr="00F913B5">
        <w:rPr>
          <w:rFonts w:ascii="Arial" w:hAnsi="Arial" w:cs="Arial"/>
        </w:rPr>
        <w:t xml:space="preserve"> to </w:t>
      </w:r>
      <w:r w:rsidR="00A86013">
        <w:rPr>
          <w:rFonts w:ascii="Arial" w:hAnsi="Arial" w:cs="Arial"/>
        </w:rPr>
        <w:t xml:space="preserve">the </w:t>
      </w:r>
      <w:r w:rsidRPr="00F913B5">
        <w:rPr>
          <w:rFonts w:ascii="Arial" w:hAnsi="Arial" w:cs="Arial"/>
        </w:rPr>
        <w:t xml:space="preserve">Lewis County General </w:t>
      </w:r>
      <w:r w:rsidR="00A86013">
        <w:rPr>
          <w:rFonts w:ascii="Arial" w:hAnsi="Arial" w:cs="Arial"/>
        </w:rPr>
        <w:t>Fund</w:t>
      </w:r>
      <w:r w:rsidR="00B123AB">
        <w:rPr>
          <w:rFonts w:ascii="Arial" w:hAnsi="Arial" w:cs="Arial"/>
        </w:rPr>
        <w:t xml:space="preserve"> in the amount necessary to pay bond obligations </w:t>
      </w:r>
      <w:r w:rsidR="00CE390E">
        <w:rPr>
          <w:rFonts w:ascii="Arial" w:hAnsi="Arial" w:cs="Arial"/>
        </w:rPr>
        <w:t xml:space="preserve">related to </w:t>
      </w:r>
      <w:r w:rsidR="00B123AB">
        <w:rPr>
          <w:rFonts w:ascii="Arial" w:hAnsi="Arial" w:cs="Arial"/>
        </w:rPr>
        <w:t>the</w:t>
      </w:r>
      <w:r w:rsidR="00CE390E">
        <w:rPr>
          <w:rFonts w:ascii="Arial" w:hAnsi="Arial" w:cs="Arial"/>
        </w:rPr>
        <w:t>se</w:t>
      </w:r>
      <w:r w:rsidR="00B123AB">
        <w:rPr>
          <w:rFonts w:ascii="Arial" w:hAnsi="Arial" w:cs="Arial"/>
        </w:rPr>
        <w:t xml:space="preserve"> </w:t>
      </w:r>
      <w:r w:rsidR="000A1DC2">
        <w:rPr>
          <w:rFonts w:ascii="Arial" w:hAnsi="Arial" w:cs="Arial"/>
        </w:rPr>
        <w:t>County</w:t>
      </w:r>
      <w:r w:rsidR="00B123AB">
        <w:rPr>
          <w:rFonts w:ascii="Arial" w:hAnsi="Arial" w:cs="Arial"/>
        </w:rPr>
        <w:t xml:space="preserve"> facilities</w:t>
      </w:r>
      <w:r w:rsidRPr="00F913B5">
        <w:rPr>
          <w:rFonts w:ascii="Arial" w:hAnsi="Arial" w:cs="Arial"/>
        </w:rPr>
        <w:t>.</w:t>
      </w:r>
    </w:p>
    <w:p w14:paraId="10793B9F" w14:textId="77777777" w:rsidR="00CE390E" w:rsidRPr="00CE390E" w:rsidRDefault="00CE390E" w:rsidP="00CE390E">
      <w:pPr>
        <w:pStyle w:val="ListParagraph"/>
        <w:rPr>
          <w:rFonts w:ascii="Arial" w:hAnsi="Arial" w:cs="Arial"/>
        </w:rPr>
      </w:pPr>
    </w:p>
    <w:p w14:paraId="2742DE8C" w14:textId="00D9FB77" w:rsidR="00D13D47" w:rsidRPr="00CE390E" w:rsidRDefault="00B93FBD" w:rsidP="001D4D71">
      <w:pPr>
        <w:pStyle w:val="ListParagraph"/>
        <w:numPr>
          <w:ilvl w:val="0"/>
          <w:numId w:val="18"/>
        </w:numPr>
        <w:ind w:left="360" w:right="10"/>
        <w:jc w:val="both"/>
        <w:rPr>
          <w:rFonts w:ascii="Arial" w:hAnsi="Arial" w:cs="Arial"/>
        </w:rPr>
      </w:pPr>
      <w:r w:rsidRPr="00CE390E">
        <w:rPr>
          <w:rFonts w:ascii="Arial" w:hAnsi="Arial" w:cs="Arial"/>
        </w:rPr>
        <w:t xml:space="preserve">The </w:t>
      </w:r>
      <w:r w:rsidR="000A1DC2">
        <w:rPr>
          <w:rFonts w:ascii="Arial" w:hAnsi="Arial" w:cs="Arial"/>
        </w:rPr>
        <w:t>District</w:t>
      </w:r>
      <w:r w:rsidR="009C3C16" w:rsidRPr="00CE390E">
        <w:rPr>
          <w:rFonts w:ascii="Arial" w:hAnsi="Arial" w:cs="Arial"/>
        </w:rPr>
        <w:t xml:space="preserve"> shall pay</w:t>
      </w:r>
      <w:r w:rsidRPr="00CE390E">
        <w:rPr>
          <w:rFonts w:ascii="Arial" w:hAnsi="Arial" w:cs="Arial"/>
        </w:rPr>
        <w:t xml:space="preserve"> </w:t>
      </w:r>
      <w:r w:rsidR="009C3C16" w:rsidRPr="00CE390E">
        <w:rPr>
          <w:rFonts w:ascii="Arial" w:hAnsi="Arial" w:cs="Arial"/>
        </w:rPr>
        <w:t>the costs associated with</w:t>
      </w:r>
      <w:r w:rsidRPr="00CE390E">
        <w:rPr>
          <w:rFonts w:ascii="Arial" w:hAnsi="Arial" w:cs="Arial"/>
        </w:rPr>
        <w:t xml:space="preserve"> </w:t>
      </w:r>
      <w:r w:rsidR="009C3C16" w:rsidRPr="00CE390E">
        <w:rPr>
          <w:rFonts w:ascii="Arial" w:hAnsi="Arial" w:cs="Arial"/>
        </w:rPr>
        <w:t>the operation</w:t>
      </w:r>
      <w:r w:rsidRPr="00CE390E">
        <w:rPr>
          <w:rFonts w:ascii="Arial" w:hAnsi="Arial" w:cs="Arial"/>
        </w:rPr>
        <w:t xml:space="preserve"> of the </w:t>
      </w:r>
      <w:r w:rsidR="009C3C16" w:rsidRPr="00CE390E">
        <w:rPr>
          <w:rFonts w:ascii="Arial" w:hAnsi="Arial" w:cs="Arial"/>
        </w:rPr>
        <w:t>transfer station</w:t>
      </w:r>
      <w:r w:rsidR="006F4A05" w:rsidRPr="00CE390E">
        <w:rPr>
          <w:rFonts w:ascii="Arial" w:hAnsi="Arial" w:cs="Arial"/>
        </w:rPr>
        <w:t xml:space="preserve"> </w:t>
      </w:r>
      <w:r w:rsidRPr="00CE390E">
        <w:rPr>
          <w:rFonts w:ascii="Arial" w:hAnsi="Arial" w:cs="Arial"/>
        </w:rPr>
        <w:t xml:space="preserve">and associated facilities by the Lewis County Public </w:t>
      </w:r>
      <w:r w:rsidR="00E61BF4" w:rsidRPr="00CE390E">
        <w:rPr>
          <w:rFonts w:ascii="Arial" w:hAnsi="Arial" w:cs="Arial"/>
        </w:rPr>
        <w:t>Works</w:t>
      </w:r>
      <w:r w:rsidRPr="00CE390E">
        <w:rPr>
          <w:rFonts w:ascii="Arial" w:hAnsi="Arial" w:cs="Arial"/>
        </w:rPr>
        <w:t xml:space="preserve"> Department</w:t>
      </w:r>
      <w:r w:rsidR="00B123AB" w:rsidRPr="00CE390E">
        <w:rPr>
          <w:rFonts w:ascii="Arial" w:hAnsi="Arial" w:cs="Arial"/>
        </w:rPr>
        <w:t xml:space="preserve">, </w:t>
      </w:r>
      <w:r w:rsidR="00227C12" w:rsidRPr="00CE390E">
        <w:rPr>
          <w:rFonts w:ascii="Arial" w:hAnsi="Arial" w:cs="Arial"/>
        </w:rPr>
        <w:t>upon presentation of monthly invoices from that department</w:t>
      </w:r>
      <w:r w:rsidRPr="00CE390E">
        <w:rPr>
          <w:rFonts w:ascii="Arial" w:hAnsi="Arial" w:cs="Arial"/>
        </w:rPr>
        <w:t xml:space="preserve">. </w:t>
      </w:r>
    </w:p>
    <w:p w14:paraId="490B9333" w14:textId="7D5FE520" w:rsidR="00D13D47" w:rsidRDefault="00D13D47" w:rsidP="00CE390E">
      <w:pPr>
        <w:pStyle w:val="ListParagraph"/>
        <w:ind w:left="360" w:right="10"/>
        <w:jc w:val="both"/>
        <w:rPr>
          <w:rFonts w:ascii="Arial" w:hAnsi="Arial" w:cs="Arial"/>
        </w:rPr>
      </w:pPr>
    </w:p>
    <w:p w14:paraId="72C0A0C4" w14:textId="3FC4A0E0" w:rsidR="00D52DC3" w:rsidRDefault="00D13D47" w:rsidP="00CE390E">
      <w:pPr>
        <w:pStyle w:val="ListParagraph"/>
        <w:numPr>
          <w:ilvl w:val="0"/>
          <w:numId w:val="18"/>
        </w:numPr>
        <w:ind w:left="360" w:right="10"/>
        <w:jc w:val="both"/>
        <w:rPr>
          <w:rFonts w:ascii="Arial" w:hAnsi="Arial" w:cs="Arial"/>
        </w:rPr>
      </w:pPr>
      <w:r>
        <w:rPr>
          <w:rFonts w:ascii="Arial" w:hAnsi="Arial" w:cs="Arial"/>
        </w:rPr>
        <w:t xml:space="preserve">The </w:t>
      </w:r>
      <w:r w:rsidR="000A1DC2">
        <w:rPr>
          <w:rFonts w:ascii="Arial" w:hAnsi="Arial" w:cs="Arial"/>
        </w:rPr>
        <w:t>District</w:t>
      </w:r>
      <w:r>
        <w:rPr>
          <w:rFonts w:ascii="Arial" w:hAnsi="Arial" w:cs="Arial"/>
        </w:rPr>
        <w:t xml:space="preserve"> shall pay $50,000 annually into a </w:t>
      </w:r>
      <w:r w:rsidR="000A1DC2">
        <w:rPr>
          <w:rFonts w:ascii="Arial" w:hAnsi="Arial" w:cs="Arial"/>
        </w:rPr>
        <w:t>County</w:t>
      </w:r>
      <w:r w:rsidRPr="00D13D47">
        <w:rPr>
          <w:rFonts w:ascii="Arial" w:hAnsi="Arial" w:cs="Arial"/>
        </w:rPr>
        <w:t xml:space="preserve"> capital fund</w:t>
      </w:r>
      <w:r>
        <w:rPr>
          <w:rFonts w:ascii="Arial" w:hAnsi="Arial" w:cs="Arial"/>
        </w:rPr>
        <w:t xml:space="preserve"> as reserve</w:t>
      </w:r>
      <w:r w:rsidR="00D52DC3">
        <w:rPr>
          <w:rFonts w:ascii="Arial" w:hAnsi="Arial" w:cs="Arial"/>
        </w:rPr>
        <w:t>s</w:t>
      </w:r>
      <w:r>
        <w:rPr>
          <w:rFonts w:ascii="Arial" w:hAnsi="Arial" w:cs="Arial"/>
        </w:rPr>
        <w:t xml:space="preserve"> for </w:t>
      </w:r>
      <w:r w:rsidRPr="00D13D47">
        <w:rPr>
          <w:rFonts w:ascii="Arial" w:hAnsi="Arial" w:cs="Arial"/>
        </w:rPr>
        <w:t>maintenance and/or acquisition</w:t>
      </w:r>
      <w:r w:rsidR="00D52DC3">
        <w:rPr>
          <w:rFonts w:ascii="Arial" w:hAnsi="Arial" w:cs="Arial"/>
        </w:rPr>
        <w:t xml:space="preserve"> of cranes or heavy machinery used for </w:t>
      </w:r>
      <w:r w:rsidR="000A1DC2">
        <w:rPr>
          <w:rFonts w:ascii="Arial" w:hAnsi="Arial" w:cs="Arial"/>
        </w:rPr>
        <w:t>District</w:t>
      </w:r>
      <w:r w:rsidR="00D52DC3">
        <w:rPr>
          <w:rFonts w:ascii="Arial" w:hAnsi="Arial" w:cs="Arial"/>
        </w:rPr>
        <w:t xml:space="preserve"> operations</w:t>
      </w:r>
      <w:r w:rsidRPr="00D13D47">
        <w:rPr>
          <w:rFonts w:ascii="Arial" w:hAnsi="Arial" w:cs="Arial"/>
        </w:rPr>
        <w:t>.</w:t>
      </w:r>
    </w:p>
    <w:p w14:paraId="72C473EB" w14:textId="77777777" w:rsidR="00D52DC3" w:rsidRPr="00D52DC3" w:rsidRDefault="00D52DC3" w:rsidP="00CE390E">
      <w:pPr>
        <w:pStyle w:val="ListParagraph"/>
        <w:ind w:left="360" w:right="10"/>
        <w:jc w:val="both"/>
        <w:rPr>
          <w:rFonts w:ascii="Arial" w:hAnsi="Arial" w:cs="Arial"/>
        </w:rPr>
      </w:pPr>
    </w:p>
    <w:p w14:paraId="5FE5E65D" w14:textId="6C3343B0" w:rsidR="00CE390E" w:rsidRDefault="00D52DC3" w:rsidP="00CE390E">
      <w:pPr>
        <w:pStyle w:val="ListParagraph"/>
        <w:numPr>
          <w:ilvl w:val="0"/>
          <w:numId w:val="18"/>
        </w:numPr>
        <w:ind w:left="360" w:right="10"/>
        <w:jc w:val="both"/>
        <w:rPr>
          <w:rFonts w:ascii="Arial" w:hAnsi="Arial" w:cs="Arial"/>
        </w:rPr>
      </w:pPr>
      <w:r>
        <w:rPr>
          <w:rFonts w:ascii="Arial" w:hAnsi="Arial" w:cs="Arial"/>
        </w:rPr>
        <w:t xml:space="preserve">The </w:t>
      </w:r>
      <w:r w:rsidR="000A1DC2">
        <w:rPr>
          <w:rFonts w:ascii="Arial" w:hAnsi="Arial" w:cs="Arial"/>
        </w:rPr>
        <w:t>District</w:t>
      </w:r>
      <w:r>
        <w:rPr>
          <w:rFonts w:ascii="Arial" w:hAnsi="Arial" w:cs="Arial"/>
        </w:rPr>
        <w:t xml:space="preserve"> shall pay $147,600 annually into a </w:t>
      </w:r>
      <w:r w:rsidR="000A1DC2">
        <w:rPr>
          <w:rFonts w:ascii="Arial" w:hAnsi="Arial" w:cs="Arial"/>
        </w:rPr>
        <w:t>County</w:t>
      </w:r>
      <w:r>
        <w:rPr>
          <w:rFonts w:ascii="Arial" w:hAnsi="Arial" w:cs="Arial"/>
        </w:rPr>
        <w:t xml:space="preserve"> capital fund as reserves for capital maintenance and improvements of buildings or facilities used for </w:t>
      </w:r>
      <w:r w:rsidR="000A1DC2">
        <w:rPr>
          <w:rFonts w:ascii="Arial" w:hAnsi="Arial" w:cs="Arial"/>
        </w:rPr>
        <w:t>District</w:t>
      </w:r>
      <w:r>
        <w:rPr>
          <w:rFonts w:ascii="Arial" w:hAnsi="Arial" w:cs="Arial"/>
        </w:rPr>
        <w:t xml:space="preserve"> operations.</w:t>
      </w:r>
    </w:p>
    <w:p w14:paraId="79A0BBC2" w14:textId="77777777" w:rsidR="00CE390E" w:rsidRPr="00CE390E" w:rsidRDefault="00CE390E" w:rsidP="00CE390E">
      <w:pPr>
        <w:pStyle w:val="ListParagraph"/>
        <w:rPr>
          <w:rFonts w:ascii="Arial" w:hAnsi="Arial" w:cs="Arial"/>
        </w:rPr>
      </w:pPr>
    </w:p>
    <w:p w14:paraId="321D973C" w14:textId="74D2C1FB" w:rsidR="00227C12" w:rsidRPr="00A905E7" w:rsidRDefault="00782A6F" w:rsidP="004F6768">
      <w:pPr>
        <w:pStyle w:val="ListParagraph"/>
        <w:ind w:right="10"/>
        <w:jc w:val="center"/>
        <w:rPr>
          <w:rFonts w:ascii="Arial" w:hAnsi="Arial" w:cs="Arial"/>
          <w:b/>
          <w:u w:val="single"/>
        </w:rPr>
      </w:pPr>
      <w:r w:rsidRPr="00A905E7">
        <w:rPr>
          <w:rFonts w:ascii="Arial" w:hAnsi="Arial" w:cs="Arial"/>
          <w:b/>
          <w:u w:val="single"/>
        </w:rPr>
        <w:t>County</w:t>
      </w:r>
      <w:r w:rsidR="00227C12" w:rsidRPr="00A905E7">
        <w:rPr>
          <w:rFonts w:ascii="Arial" w:hAnsi="Arial" w:cs="Arial"/>
          <w:b/>
          <w:u w:val="single"/>
        </w:rPr>
        <w:t xml:space="preserve"> Responsibilities</w:t>
      </w:r>
      <w:r w:rsidR="00D13D47" w:rsidRPr="00A905E7">
        <w:rPr>
          <w:rFonts w:ascii="Arial" w:hAnsi="Arial" w:cs="Arial"/>
          <w:b/>
          <w:u w:val="single"/>
        </w:rPr>
        <w:t>:</w:t>
      </w:r>
    </w:p>
    <w:p w14:paraId="220532DD" w14:textId="77777777" w:rsidR="00D13D47" w:rsidRDefault="00D13D47" w:rsidP="004F6768">
      <w:pPr>
        <w:pStyle w:val="ListParagraph"/>
        <w:ind w:left="1800" w:right="10"/>
        <w:jc w:val="center"/>
        <w:rPr>
          <w:rFonts w:ascii="Arial" w:hAnsi="Arial" w:cs="Arial"/>
        </w:rPr>
      </w:pPr>
    </w:p>
    <w:p w14:paraId="63504C7F" w14:textId="4957B700" w:rsidR="00CE390E" w:rsidRDefault="00B93FBD" w:rsidP="00A905E7">
      <w:pPr>
        <w:pStyle w:val="ListParagraph"/>
        <w:numPr>
          <w:ilvl w:val="0"/>
          <w:numId w:val="18"/>
        </w:numPr>
        <w:ind w:left="360" w:right="10"/>
        <w:jc w:val="both"/>
        <w:rPr>
          <w:rFonts w:ascii="Arial" w:hAnsi="Arial" w:cs="Arial"/>
        </w:rPr>
      </w:pPr>
      <w:proofErr w:type="gramStart"/>
      <w:r w:rsidRPr="006F4A05">
        <w:rPr>
          <w:rFonts w:ascii="Arial" w:hAnsi="Arial" w:cs="Arial"/>
        </w:rPr>
        <w:t xml:space="preserve">All staff and program management responsibilities shall be performed by </w:t>
      </w:r>
      <w:r w:rsidR="00E97A73">
        <w:rPr>
          <w:rFonts w:ascii="Arial" w:hAnsi="Arial" w:cs="Arial"/>
        </w:rPr>
        <w:t xml:space="preserve">the </w:t>
      </w:r>
      <w:r w:rsidRPr="006F4A05">
        <w:rPr>
          <w:rFonts w:ascii="Arial" w:hAnsi="Arial" w:cs="Arial"/>
        </w:rPr>
        <w:t xml:space="preserve">County through its Public </w:t>
      </w:r>
      <w:r w:rsidR="00E61BF4">
        <w:rPr>
          <w:rFonts w:ascii="Arial" w:hAnsi="Arial" w:cs="Arial"/>
        </w:rPr>
        <w:t>Works</w:t>
      </w:r>
      <w:r w:rsidRPr="006F4A05">
        <w:rPr>
          <w:rFonts w:ascii="Arial" w:hAnsi="Arial" w:cs="Arial"/>
        </w:rPr>
        <w:t xml:space="preserve"> Department on behalf of the </w:t>
      </w:r>
      <w:r w:rsidR="000A1DC2">
        <w:rPr>
          <w:rFonts w:ascii="Arial" w:hAnsi="Arial" w:cs="Arial"/>
        </w:rPr>
        <w:t>District</w:t>
      </w:r>
      <w:proofErr w:type="gramEnd"/>
      <w:r w:rsidRPr="006F4A05">
        <w:rPr>
          <w:rFonts w:ascii="Arial" w:hAnsi="Arial" w:cs="Arial"/>
        </w:rPr>
        <w:t xml:space="preserve">. </w:t>
      </w:r>
      <w:r w:rsidR="00B123AB" w:rsidRPr="006F4A05">
        <w:rPr>
          <w:rFonts w:ascii="Arial" w:hAnsi="Arial" w:cs="Arial"/>
        </w:rPr>
        <w:t xml:space="preserve">The </w:t>
      </w:r>
      <w:r w:rsidR="000A1DC2">
        <w:rPr>
          <w:rFonts w:ascii="Arial" w:hAnsi="Arial" w:cs="Arial"/>
        </w:rPr>
        <w:t>County</w:t>
      </w:r>
      <w:r w:rsidR="00B123AB">
        <w:rPr>
          <w:rFonts w:ascii="Arial" w:hAnsi="Arial" w:cs="Arial"/>
        </w:rPr>
        <w:t xml:space="preserve"> </w:t>
      </w:r>
      <w:r w:rsidR="00B123AB" w:rsidRPr="006F4A05">
        <w:rPr>
          <w:rFonts w:ascii="Arial" w:hAnsi="Arial" w:cs="Arial"/>
        </w:rPr>
        <w:t xml:space="preserve">will present a bill monthly to the </w:t>
      </w:r>
      <w:r w:rsidR="000A1DC2">
        <w:rPr>
          <w:rFonts w:ascii="Arial" w:hAnsi="Arial" w:cs="Arial"/>
        </w:rPr>
        <w:t>District</w:t>
      </w:r>
      <w:r w:rsidR="00B123AB" w:rsidRPr="006F4A05">
        <w:rPr>
          <w:rFonts w:ascii="Arial" w:hAnsi="Arial" w:cs="Arial"/>
        </w:rPr>
        <w:t xml:space="preserve"> for services rendered.</w:t>
      </w:r>
    </w:p>
    <w:p w14:paraId="6E079915" w14:textId="280D7FC9" w:rsidR="00CE390E" w:rsidRDefault="00CE390E" w:rsidP="00A905E7">
      <w:pPr>
        <w:pStyle w:val="ListParagraph"/>
        <w:ind w:left="360" w:right="10"/>
        <w:jc w:val="both"/>
        <w:rPr>
          <w:rFonts w:ascii="Arial" w:hAnsi="Arial" w:cs="Arial"/>
        </w:rPr>
      </w:pPr>
    </w:p>
    <w:p w14:paraId="2049B2BA" w14:textId="71D14519" w:rsidR="00E97A73" w:rsidRPr="00CE390E" w:rsidRDefault="00E97A73" w:rsidP="00A905E7">
      <w:pPr>
        <w:pStyle w:val="ListParagraph"/>
        <w:numPr>
          <w:ilvl w:val="0"/>
          <w:numId w:val="18"/>
        </w:numPr>
        <w:ind w:left="360" w:right="10"/>
        <w:jc w:val="both"/>
        <w:rPr>
          <w:rFonts w:ascii="Arial" w:hAnsi="Arial" w:cs="Arial"/>
        </w:rPr>
      </w:pPr>
      <w:r w:rsidRPr="00CE390E">
        <w:rPr>
          <w:rFonts w:ascii="Arial" w:hAnsi="Arial" w:cs="Arial"/>
        </w:rPr>
        <w:t xml:space="preserve">The </w:t>
      </w:r>
      <w:r w:rsidR="000A1DC2">
        <w:rPr>
          <w:rFonts w:ascii="Arial" w:hAnsi="Arial" w:cs="Arial"/>
        </w:rPr>
        <w:t>County</w:t>
      </w:r>
      <w:r w:rsidRPr="00CE390E">
        <w:rPr>
          <w:rFonts w:ascii="Arial" w:hAnsi="Arial" w:cs="Arial"/>
        </w:rPr>
        <w:t xml:space="preserve"> shall permit use of its transfer station buildings and facilities for </w:t>
      </w:r>
      <w:r w:rsidR="000A1DC2">
        <w:rPr>
          <w:rFonts w:ascii="Arial" w:hAnsi="Arial" w:cs="Arial"/>
        </w:rPr>
        <w:t>District</w:t>
      </w:r>
      <w:r w:rsidRPr="00CE390E">
        <w:rPr>
          <w:rFonts w:ascii="Arial" w:hAnsi="Arial" w:cs="Arial"/>
        </w:rPr>
        <w:t xml:space="preserve"> purposes.</w:t>
      </w:r>
    </w:p>
    <w:p w14:paraId="6D411EF9" w14:textId="77777777" w:rsidR="00782A6F" w:rsidRDefault="00782A6F" w:rsidP="00A905E7">
      <w:pPr>
        <w:pStyle w:val="ListParagraph"/>
        <w:ind w:left="360" w:right="10"/>
        <w:jc w:val="both"/>
        <w:rPr>
          <w:rFonts w:ascii="Arial" w:hAnsi="Arial" w:cs="Arial"/>
        </w:rPr>
      </w:pPr>
    </w:p>
    <w:p w14:paraId="10560572" w14:textId="08E05D47" w:rsidR="00782A6F" w:rsidRDefault="00782A6F" w:rsidP="00A905E7">
      <w:pPr>
        <w:pStyle w:val="ListParagraph"/>
        <w:numPr>
          <w:ilvl w:val="0"/>
          <w:numId w:val="18"/>
        </w:numPr>
        <w:ind w:left="360" w:right="10"/>
        <w:jc w:val="both"/>
        <w:rPr>
          <w:rFonts w:ascii="Arial" w:hAnsi="Arial" w:cs="Arial"/>
        </w:rPr>
      </w:pPr>
      <w:r>
        <w:rPr>
          <w:rFonts w:ascii="Arial" w:hAnsi="Arial" w:cs="Arial"/>
        </w:rPr>
        <w:t xml:space="preserve">The </w:t>
      </w:r>
      <w:r w:rsidR="000A1DC2">
        <w:rPr>
          <w:rFonts w:ascii="Arial" w:hAnsi="Arial" w:cs="Arial"/>
        </w:rPr>
        <w:t>County</w:t>
      </w:r>
      <w:r>
        <w:rPr>
          <w:rFonts w:ascii="Arial" w:hAnsi="Arial" w:cs="Arial"/>
        </w:rPr>
        <w:t xml:space="preserve"> shall pay the bond debt for the </w:t>
      </w:r>
      <w:r w:rsidR="000A1DC2">
        <w:rPr>
          <w:rFonts w:ascii="Arial" w:hAnsi="Arial" w:cs="Arial"/>
        </w:rPr>
        <w:t>County</w:t>
      </w:r>
      <w:r>
        <w:rPr>
          <w:rFonts w:ascii="Arial" w:hAnsi="Arial" w:cs="Arial"/>
        </w:rPr>
        <w:t xml:space="preserve"> facilities operated by the </w:t>
      </w:r>
      <w:r w:rsidR="000A1DC2">
        <w:rPr>
          <w:rFonts w:ascii="Arial" w:hAnsi="Arial" w:cs="Arial"/>
        </w:rPr>
        <w:t>District</w:t>
      </w:r>
      <w:r>
        <w:rPr>
          <w:rFonts w:ascii="Arial" w:hAnsi="Arial" w:cs="Arial"/>
        </w:rPr>
        <w:t>.</w:t>
      </w:r>
    </w:p>
    <w:p w14:paraId="730822AD" w14:textId="77777777" w:rsidR="00CE390E" w:rsidRPr="00CE390E" w:rsidRDefault="00CE390E" w:rsidP="00A905E7">
      <w:pPr>
        <w:pStyle w:val="ListParagraph"/>
        <w:ind w:left="360"/>
        <w:rPr>
          <w:rFonts w:ascii="Arial" w:hAnsi="Arial" w:cs="Arial"/>
        </w:rPr>
      </w:pPr>
    </w:p>
    <w:p w14:paraId="42433DCC" w14:textId="040A1E2A" w:rsidR="00CE390E" w:rsidRDefault="00CE390E" w:rsidP="00A905E7">
      <w:pPr>
        <w:pStyle w:val="ListParagraph"/>
        <w:numPr>
          <w:ilvl w:val="0"/>
          <w:numId w:val="18"/>
        </w:numPr>
        <w:ind w:left="360" w:right="10"/>
        <w:jc w:val="both"/>
        <w:rPr>
          <w:rFonts w:ascii="Arial" w:hAnsi="Arial" w:cs="Arial"/>
        </w:rPr>
      </w:pPr>
      <w:r>
        <w:rPr>
          <w:rFonts w:ascii="Arial" w:hAnsi="Arial" w:cs="Arial"/>
        </w:rPr>
        <w:t xml:space="preserve">The </w:t>
      </w:r>
      <w:r w:rsidR="000A1DC2">
        <w:rPr>
          <w:rFonts w:ascii="Arial" w:hAnsi="Arial" w:cs="Arial"/>
        </w:rPr>
        <w:t>County</w:t>
      </w:r>
      <w:r>
        <w:rPr>
          <w:rFonts w:ascii="Arial" w:hAnsi="Arial" w:cs="Arial"/>
        </w:rPr>
        <w:t xml:space="preserve"> shall maintain a fund or funds for capital maintenance or improvement for equipment and facilities used for </w:t>
      </w:r>
      <w:r w:rsidR="000A1DC2">
        <w:rPr>
          <w:rFonts w:ascii="Arial" w:hAnsi="Arial" w:cs="Arial"/>
        </w:rPr>
        <w:t>District</w:t>
      </w:r>
      <w:r>
        <w:rPr>
          <w:rFonts w:ascii="Arial" w:hAnsi="Arial" w:cs="Arial"/>
        </w:rPr>
        <w:t xml:space="preserve"> operations.</w:t>
      </w:r>
    </w:p>
    <w:p w14:paraId="30A77437" w14:textId="77777777" w:rsidR="00E97A73" w:rsidRPr="00C428BD" w:rsidRDefault="00E97A73" w:rsidP="00A905E7">
      <w:pPr>
        <w:pStyle w:val="ListParagraph"/>
        <w:ind w:left="360" w:right="10"/>
        <w:jc w:val="both"/>
        <w:rPr>
          <w:rFonts w:ascii="Arial" w:hAnsi="Arial" w:cs="Arial"/>
        </w:rPr>
      </w:pPr>
    </w:p>
    <w:p w14:paraId="63A4F419" w14:textId="7C5D9D20" w:rsidR="002D5C2D" w:rsidRDefault="002D5C2D" w:rsidP="00A905E7">
      <w:pPr>
        <w:pStyle w:val="ListParagraph"/>
        <w:numPr>
          <w:ilvl w:val="0"/>
          <w:numId w:val="18"/>
        </w:numPr>
        <w:ind w:left="360" w:right="10"/>
        <w:jc w:val="both"/>
        <w:rPr>
          <w:rFonts w:ascii="Arial" w:hAnsi="Arial" w:cs="Arial"/>
        </w:rPr>
      </w:pPr>
      <w:r>
        <w:rPr>
          <w:rFonts w:ascii="Arial" w:hAnsi="Arial" w:cs="Arial"/>
        </w:rPr>
        <w:t xml:space="preserve">The </w:t>
      </w:r>
      <w:r w:rsidR="000A1DC2">
        <w:rPr>
          <w:rFonts w:ascii="Arial" w:hAnsi="Arial" w:cs="Arial"/>
        </w:rPr>
        <w:t>County</w:t>
      </w:r>
      <w:r>
        <w:rPr>
          <w:rFonts w:ascii="Arial" w:hAnsi="Arial" w:cs="Arial"/>
        </w:rPr>
        <w:t xml:space="preserve"> shall enforce the District’s flow control and solid waste rules and regulations through appropriate ordinances.</w:t>
      </w:r>
    </w:p>
    <w:p w14:paraId="7D60E358" w14:textId="32C0DB53" w:rsidR="00CE390E" w:rsidRPr="00CE390E" w:rsidRDefault="00CE390E" w:rsidP="00CE390E">
      <w:pPr>
        <w:ind w:right="10"/>
        <w:jc w:val="both"/>
        <w:rPr>
          <w:rFonts w:ascii="Arial" w:hAnsi="Arial" w:cs="Arial"/>
        </w:rPr>
      </w:pPr>
    </w:p>
    <w:p w14:paraId="7F850AD5" w14:textId="5C1DF8C4" w:rsidR="00E97A73" w:rsidRPr="00A905E7" w:rsidRDefault="00E97A73" w:rsidP="004F6768">
      <w:pPr>
        <w:pStyle w:val="ListParagraph"/>
        <w:ind w:right="10"/>
        <w:jc w:val="center"/>
        <w:rPr>
          <w:rFonts w:ascii="Arial" w:hAnsi="Arial" w:cs="Arial"/>
          <w:b/>
          <w:u w:val="single"/>
        </w:rPr>
      </w:pPr>
      <w:r w:rsidRPr="00A905E7">
        <w:rPr>
          <w:rFonts w:ascii="Arial" w:hAnsi="Arial" w:cs="Arial"/>
          <w:b/>
          <w:u w:val="single"/>
        </w:rPr>
        <w:t>Shared/Delegated Responsibilities:</w:t>
      </w:r>
    </w:p>
    <w:p w14:paraId="09EEE0F3" w14:textId="77777777" w:rsidR="00432588" w:rsidRPr="007F0731" w:rsidRDefault="00432588" w:rsidP="004F6768">
      <w:pPr>
        <w:ind w:left="1440" w:right="10"/>
        <w:rPr>
          <w:rFonts w:ascii="Arial" w:hAnsi="Arial" w:cs="Arial"/>
        </w:rPr>
      </w:pPr>
    </w:p>
    <w:p w14:paraId="2A3EB0F2" w14:textId="1FA9FD6F" w:rsidR="00E97A73" w:rsidRDefault="007A108E" w:rsidP="00A905E7">
      <w:pPr>
        <w:pStyle w:val="ListParagraph"/>
        <w:numPr>
          <w:ilvl w:val="0"/>
          <w:numId w:val="18"/>
        </w:numPr>
        <w:ind w:left="360" w:right="10"/>
        <w:jc w:val="both"/>
        <w:rPr>
          <w:rFonts w:ascii="Arial" w:hAnsi="Arial" w:cs="Arial"/>
        </w:rPr>
      </w:pPr>
      <w:r>
        <w:rPr>
          <w:rFonts w:ascii="Arial" w:hAnsi="Arial" w:cs="Arial"/>
        </w:rPr>
        <w:t xml:space="preserve">The </w:t>
      </w:r>
      <w:r w:rsidR="000A1DC2">
        <w:rPr>
          <w:rFonts w:ascii="Arial" w:hAnsi="Arial" w:cs="Arial"/>
        </w:rPr>
        <w:t>District</w:t>
      </w:r>
      <w:r>
        <w:rPr>
          <w:rFonts w:ascii="Arial" w:hAnsi="Arial" w:cs="Arial"/>
        </w:rPr>
        <w:t xml:space="preserve"> shall pay </w:t>
      </w:r>
      <w:r w:rsidR="00782A6F">
        <w:rPr>
          <w:rFonts w:ascii="Arial" w:hAnsi="Arial" w:cs="Arial"/>
        </w:rPr>
        <w:t xml:space="preserve">the </w:t>
      </w:r>
      <w:r>
        <w:rPr>
          <w:rFonts w:ascii="Arial" w:hAnsi="Arial" w:cs="Arial"/>
        </w:rPr>
        <w:t xml:space="preserve">rent to the City of Centralia for the land on which the Central Transfer Station sits.  The </w:t>
      </w:r>
      <w:r w:rsidR="000A1DC2">
        <w:rPr>
          <w:rFonts w:ascii="Arial" w:hAnsi="Arial" w:cs="Arial"/>
        </w:rPr>
        <w:t>County</w:t>
      </w:r>
      <w:r>
        <w:rPr>
          <w:rFonts w:ascii="Arial" w:hAnsi="Arial" w:cs="Arial"/>
        </w:rPr>
        <w:t xml:space="preserve"> delegates </w:t>
      </w:r>
      <w:r w:rsidR="00782A6F">
        <w:rPr>
          <w:rFonts w:ascii="Arial" w:hAnsi="Arial" w:cs="Arial"/>
        </w:rPr>
        <w:t xml:space="preserve">its portion of </w:t>
      </w:r>
      <w:r>
        <w:rPr>
          <w:rFonts w:ascii="Arial" w:hAnsi="Arial" w:cs="Arial"/>
        </w:rPr>
        <w:t xml:space="preserve">responsibility </w:t>
      </w:r>
      <w:r w:rsidR="00782A6F">
        <w:rPr>
          <w:rFonts w:ascii="Arial" w:hAnsi="Arial" w:cs="Arial"/>
        </w:rPr>
        <w:t xml:space="preserve">for rent </w:t>
      </w:r>
      <w:r>
        <w:rPr>
          <w:rFonts w:ascii="Arial" w:hAnsi="Arial" w:cs="Arial"/>
        </w:rPr>
        <w:t xml:space="preserve">to the </w:t>
      </w:r>
      <w:r w:rsidR="000A1DC2">
        <w:rPr>
          <w:rFonts w:ascii="Arial" w:hAnsi="Arial" w:cs="Arial"/>
        </w:rPr>
        <w:t>District</w:t>
      </w:r>
      <w:r w:rsidR="00712C0A">
        <w:rPr>
          <w:rFonts w:ascii="Arial" w:hAnsi="Arial" w:cs="Arial"/>
        </w:rPr>
        <w:t>.</w:t>
      </w:r>
    </w:p>
    <w:p w14:paraId="5654F246" w14:textId="77777777" w:rsidR="00782A6F" w:rsidRDefault="00782A6F" w:rsidP="00A905E7">
      <w:pPr>
        <w:pStyle w:val="ListParagraph"/>
        <w:ind w:left="360" w:right="10"/>
        <w:jc w:val="both"/>
        <w:rPr>
          <w:rFonts w:ascii="Arial" w:hAnsi="Arial" w:cs="Arial"/>
        </w:rPr>
      </w:pPr>
    </w:p>
    <w:p w14:paraId="5D37870B" w14:textId="2680F7C8" w:rsidR="007A108E" w:rsidRDefault="007A108E" w:rsidP="00A905E7">
      <w:pPr>
        <w:pStyle w:val="ListParagraph"/>
        <w:numPr>
          <w:ilvl w:val="0"/>
          <w:numId w:val="18"/>
        </w:numPr>
        <w:ind w:left="360" w:right="10"/>
        <w:jc w:val="both"/>
        <w:rPr>
          <w:rFonts w:ascii="Arial" w:hAnsi="Arial" w:cs="Arial"/>
        </w:rPr>
      </w:pPr>
      <w:r>
        <w:rPr>
          <w:rFonts w:ascii="Arial" w:hAnsi="Arial" w:cs="Arial"/>
        </w:rPr>
        <w:t xml:space="preserve">The </w:t>
      </w:r>
      <w:r w:rsidR="000A1DC2">
        <w:rPr>
          <w:rFonts w:ascii="Arial" w:hAnsi="Arial" w:cs="Arial"/>
        </w:rPr>
        <w:t>County</w:t>
      </w:r>
      <w:r>
        <w:rPr>
          <w:rFonts w:ascii="Arial" w:hAnsi="Arial" w:cs="Arial"/>
        </w:rPr>
        <w:t xml:space="preserve"> shall apply for appropriate solid waste grants from Ecology that will benefit the </w:t>
      </w:r>
      <w:r w:rsidR="000A1DC2">
        <w:rPr>
          <w:rFonts w:ascii="Arial" w:hAnsi="Arial" w:cs="Arial"/>
        </w:rPr>
        <w:t>County</w:t>
      </w:r>
      <w:r>
        <w:rPr>
          <w:rFonts w:ascii="Arial" w:hAnsi="Arial" w:cs="Arial"/>
        </w:rPr>
        <w:t xml:space="preserve"> and the </w:t>
      </w:r>
      <w:r w:rsidR="000A1DC2">
        <w:rPr>
          <w:rFonts w:ascii="Arial" w:hAnsi="Arial" w:cs="Arial"/>
        </w:rPr>
        <w:t>District</w:t>
      </w:r>
      <w:r>
        <w:rPr>
          <w:rFonts w:ascii="Arial" w:hAnsi="Arial" w:cs="Arial"/>
        </w:rPr>
        <w:t xml:space="preserve">.  The </w:t>
      </w:r>
      <w:r w:rsidR="000A1DC2">
        <w:rPr>
          <w:rFonts w:ascii="Arial" w:hAnsi="Arial" w:cs="Arial"/>
        </w:rPr>
        <w:t>District</w:t>
      </w:r>
      <w:r>
        <w:rPr>
          <w:rFonts w:ascii="Arial" w:hAnsi="Arial" w:cs="Arial"/>
        </w:rPr>
        <w:t xml:space="preserve"> delegates to the </w:t>
      </w:r>
      <w:r w:rsidR="000A1DC2">
        <w:rPr>
          <w:rFonts w:ascii="Arial" w:hAnsi="Arial" w:cs="Arial"/>
        </w:rPr>
        <w:t>County</w:t>
      </w:r>
      <w:r>
        <w:rPr>
          <w:rFonts w:ascii="Arial" w:hAnsi="Arial" w:cs="Arial"/>
        </w:rPr>
        <w:t xml:space="preserve"> the right to offer or pledge tipping fees as matching funds for such grants.</w:t>
      </w:r>
    </w:p>
    <w:p w14:paraId="091C3E9C" w14:textId="77777777" w:rsidR="00782A6F" w:rsidRDefault="00782A6F" w:rsidP="00A905E7">
      <w:pPr>
        <w:pStyle w:val="ListParagraph"/>
        <w:ind w:left="360" w:right="10"/>
        <w:jc w:val="both"/>
        <w:rPr>
          <w:rFonts w:ascii="Arial" w:hAnsi="Arial" w:cs="Arial"/>
        </w:rPr>
      </w:pPr>
    </w:p>
    <w:p w14:paraId="48FEDB35" w14:textId="0A045578" w:rsidR="007A108E" w:rsidRDefault="007A108E" w:rsidP="00A905E7">
      <w:pPr>
        <w:pStyle w:val="ListParagraph"/>
        <w:numPr>
          <w:ilvl w:val="0"/>
          <w:numId w:val="18"/>
        </w:numPr>
        <w:ind w:left="360" w:right="10"/>
        <w:jc w:val="both"/>
        <w:rPr>
          <w:rFonts w:ascii="Arial" w:hAnsi="Arial" w:cs="Arial"/>
        </w:rPr>
      </w:pPr>
      <w:r>
        <w:rPr>
          <w:rFonts w:ascii="Arial" w:hAnsi="Arial" w:cs="Arial"/>
        </w:rPr>
        <w:t xml:space="preserve">The </w:t>
      </w:r>
      <w:r w:rsidR="000A1DC2">
        <w:rPr>
          <w:rFonts w:ascii="Arial" w:hAnsi="Arial" w:cs="Arial"/>
        </w:rPr>
        <w:t>District</w:t>
      </w:r>
      <w:r>
        <w:rPr>
          <w:rFonts w:ascii="Arial" w:hAnsi="Arial" w:cs="Arial"/>
        </w:rPr>
        <w:t xml:space="preserve"> may apply for grants or enter into contracts</w:t>
      </w:r>
      <w:r w:rsidR="00151D9C">
        <w:rPr>
          <w:rFonts w:ascii="Arial" w:hAnsi="Arial" w:cs="Arial"/>
        </w:rPr>
        <w:t xml:space="preserve"> related to solid waste</w:t>
      </w:r>
      <w:r>
        <w:rPr>
          <w:rFonts w:ascii="Arial" w:hAnsi="Arial" w:cs="Arial"/>
        </w:rPr>
        <w:t xml:space="preserve"> that will benefit the </w:t>
      </w:r>
      <w:r w:rsidR="000A1DC2">
        <w:rPr>
          <w:rFonts w:ascii="Arial" w:hAnsi="Arial" w:cs="Arial"/>
        </w:rPr>
        <w:t>County</w:t>
      </w:r>
      <w:r>
        <w:rPr>
          <w:rFonts w:ascii="Arial" w:hAnsi="Arial" w:cs="Arial"/>
        </w:rPr>
        <w:t xml:space="preserve"> and the </w:t>
      </w:r>
      <w:r w:rsidR="000A1DC2">
        <w:rPr>
          <w:rFonts w:ascii="Arial" w:hAnsi="Arial" w:cs="Arial"/>
        </w:rPr>
        <w:t>District</w:t>
      </w:r>
      <w:r>
        <w:rPr>
          <w:rFonts w:ascii="Arial" w:hAnsi="Arial" w:cs="Arial"/>
        </w:rPr>
        <w:t xml:space="preserve">.  </w:t>
      </w:r>
      <w:r w:rsidR="00782A6F">
        <w:rPr>
          <w:rFonts w:ascii="Arial" w:hAnsi="Arial" w:cs="Arial"/>
        </w:rPr>
        <w:t xml:space="preserve">When the </w:t>
      </w:r>
      <w:r w:rsidR="000A1DC2">
        <w:rPr>
          <w:rFonts w:ascii="Arial" w:hAnsi="Arial" w:cs="Arial"/>
        </w:rPr>
        <w:t>District</w:t>
      </w:r>
      <w:r w:rsidR="00782A6F">
        <w:rPr>
          <w:rFonts w:ascii="Arial" w:hAnsi="Arial" w:cs="Arial"/>
        </w:rPr>
        <w:t xml:space="preserve"> does so, t</w:t>
      </w:r>
      <w:r>
        <w:rPr>
          <w:rFonts w:ascii="Arial" w:hAnsi="Arial" w:cs="Arial"/>
        </w:rPr>
        <w:t xml:space="preserve">he </w:t>
      </w:r>
      <w:r w:rsidR="000A1DC2">
        <w:rPr>
          <w:rFonts w:ascii="Arial" w:hAnsi="Arial" w:cs="Arial"/>
        </w:rPr>
        <w:t>County</w:t>
      </w:r>
      <w:r>
        <w:rPr>
          <w:rFonts w:ascii="Arial" w:hAnsi="Arial" w:cs="Arial"/>
        </w:rPr>
        <w:t xml:space="preserve"> delegates to the </w:t>
      </w:r>
      <w:r w:rsidR="000A1DC2">
        <w:rPr>
          <w:rFonts w:ascii="Arial" w:hAnsi="Arial" w:cs="Arial"/>
        </w:rPr>
        <w:t>District</w:t>
      </w:r>
      <w:r>
        <w:rPr>
          <w:rFonts w:ascii="Arial" w:hAnsi="Arial" w:cs="Arial"/>
        </w:rPr>
        <w:t xml:space="preserve"> the right to offer or pledge </w:t>
      </w:r>
      <w:r w:rsidR="00782A6F">
        <w:rPr>
          <w:rFonts w:ascii="Arial" w:hAnsi="Arial" w:cs="Arial"/>
        </w:rPr>
        <w:t xml:space="preserve">work or </w:t>
      </w:r>
      <w:r>
        <w:rPr>
          <w:rFonts w:ascii="Arial" w:hAnsi="Arial" w:cs="Arial"/>
        </w:rPr>
        <w:t xml:space="preserve">cooperation from </w:t>
      </w:r>
      <w:r w:rsidR="000A1DC2">
        <w:rPr>
          <w:rFonts w:ascii="Arial" w:hAnsi="Arial" w:cs="Arial"/>
        </w:rPr>
        <w:t>County</w:t>
      </w:r>
      <w:r w:rsidR="00782A6F">
        <w:rPr>
          <w:rFonts w:ascii="Arial" w:hAnsi="Arial" w:cs="Arial"/>
        </w:rPr>
        <w:t xml:space="preserve"> </w:t>
      </w:r>
      <w:r>
        <w:rPr>
          <w:rFonts w:ascii="Arial" w:hAnsi="Arial" w:cs="Arial"/>
        </w:rPr>
        <w:t xml:space="preserve">employees or officials related to </w:t>
      </w:r>
      <w:r w:rsidR="000A1DC2">
        <w:rPr>
          <w:rFonts w:ascii="Arial" w:hAnsi="Arial" w:cs="Arial"/>
        </w:rPr>
        <w:t>District</w:t>
      </w:r>
      <w:r>
        <w:rPr>
          <w:rFonts w:ascii="Arial" w:hAnsi="Arial" w:cs="Arial"/>
        </w:rPr>
        <w:t xml:space="preserve"> business.</w:t>
      </w:r>
    </w:p>
    <w:p w14:paraId="29D320F4" w14:textId="77777777" w:rsidR="00782A6F" w:rsidRDefault="00782A6F" w:rsidP="00A905E7">
      <w:pPr>
        <w:pStyle w:val="ListParagraph"/>
        <w:ind w:left="360" w:right="10"/>
        <w:jc w:val="both"/>
        <w:rPr>
          <w:rFonts w:ascii="Arial" w:hAnsi="Arial" w:cs="Arial"/>
        </w:rPr>
      </w:pPr>
    </w:p>
    <w:p w14:paraId="4A6AE01E" w14:textId="1A56894D" w:rsidR="007A108E" w:rsidRDefault="007A108E" w:rsidP="00A905E7">
      <w:pPr>
        <w:pStyle w:val="ListParagraph"/>
        <w:numPr>
          <w:ilvl w:val="0"/>
          <w:numId w:val="18"/>
        </w:numPr>
        <w:ind w:left="360" w:right="10"/>
        <w:jc w:val="both"/>
        <w:rPr>
          <w:rFonts w:ascii="Arial" w:hAnsi="Arial" w:cs="Arial"/>
        </w:rPr>
      </w:pPr>
      <w:r>
        <w:rPr>
          <w:rFonts w:ascii="Arial" w:hAnsi="Arial" w:cs="Arial"/>
        </w:rPr>
        <w:t xml:space="preserve">The </w:t>
      </w:r>
      <w:r w:rsidR="000A1DC2">
        <w:rPr>
          <w:rFonts w:ascii="Arial" w:hAnsi="Arial" w:cs="Arial"/>
        </w:rPr>
        <w:t>District</w:t>
      </w:r>
      <w:r>
        <w:rPr>
          <w:rFonts w:ascii="Arial" w:hAnsi="Arial" w:cs="Arial"/>
        </w:rPr>
        <w:t xml:space="preserve">’s clerk and the </w:t>
      </w:r>
      <w:r w:rsidR="000A1DC2">
        <w:rPr>
          <w:rFonts w:ascii="Arial" w:hAnsi="Arial" w:cs="Arial"/>
        </w:rPr>
        <w:t>County</w:t>
      </w:r>
      <w:r>
        <w:rPr>
          <w:rFonts w:ascii="Arial" w:hAnsi="Arial" w:cs="Arial"/>
        </w:rPr>
        <w:t xml:space="preserve">’s </w:t>
      </w:r>
      <w:r w:rsidR="004F6768">
        <w:rPr>
          <w:rFonts w:ascii="Arial" w:hAnsi="Arial" w:cs="Arial"/>
        </w:rPr>
        <w:t>manager, directors, and/or elected officials</w:t>
      </w:r>
      <w:r>
        <w:rPr>
          <w:rFonts w:ascii="Arial" w:hAnsi="Arial" w:cs="Arial"/>
        </w:rPr>
        <w:t xml:space="preserve"> may enter into agreements, including but not limited to those involving transfer of funds, to provide or exchange services mutually beneficial to the </w:t>
      </w:r>
      <w:r w:rsidR="000A1DC2">
        <w:rPr>
          <w:rFonts w:ascii="Arial" w:hAnsi="Arial" w:cs="Arial"/>
        </w:rPr>
        <w:t>District</w:t>
      </w:r>
      <w:r>
        <w:rPr>
          <w:rFonts w:ascii="Arial" w:hAnsi="Arial" w:cs="Arial"/>
        </w:rPr>
        <w:t xml:space="preserve"> and </w:t>
      </w:r>
      <w:r w:rsidR="000A1DC2">
        <w:rPr>
          <w:rFonts w:ascii="Arial" w:hAnsi="Arial" w:cs="Arial"/>
        </w:rPr>
        <w:t>County</w:t>
      </w:r>
      <w:r>
        <w:rPr>
          <w:rFonts w:ascii="Arial" w:hAnsi="Arial" w:cs="Arial"/>
        </w:rPr>
        <w:t xml:space="preserve">.  The maximum authority the </w:t>
      </w:r>
      <w:r>
        <w:rPr>
          <w:rFonts w:ascii="Arial" w:hAnsi="Arial" w:cs="Arial"/>
        </w:rPr>
        <w:lastRenderedPageBreak/>
        <w:t xml:space="preserve">clerk or </w:t>
      </w:r>
      <w:r w:rsidR="000A1DC2">
        <w:rPr>
          <w:rFonts w:ascii="Arial" w:hAnsi="Arial" w:cs="Arial"/>
        </w:rPr>
        <w:t>County</w:t>
      </w:r>
      <w:r>
        <w:rPr>
          <w:rFonts w:ascii="Arial" w:hAnsi="Arial" w:cs="Arial"/>
        </w:rPr>
        <w:t xml:space="preserve"> agents may exercise under this provision shall be equivalent to the authority of directors under the County’s adopted procurement procedures currently in force at the time of the agreement proposed to </w:t>
      </w:r>
      <w:proofErr w:type="gramStart"/>
      <w:r>
        <w:rPr>
          <w:rFonts w:ascii="Arial" w:hAnsi="Arial" w:cs="Arial"/>
        </w:rPr>
        <w:t>be entered</w:t>
      </w:r>
      <w:proofErr w:type="gramEnd"/>
      <w:r>
        <w:rPr>
          <w:rFonts w:ascii="Arial" w:hAnsi="Arial" w:cs="Arial"/>
        </w:rPr>
        <w:t xml:space="preserve">.  Otherwise, approval of the </w:t>
      </w:r>
      <w:r w:rsidR="000A1DC2">
        <w:rPr>
          <w:rFonts w:ascii="Arial" w:hAnsi="Arial" w:cs="Arial"/>
        </w:rPr>
        <w:t>District</w:t>
      </w:r>
      <w:r>
        <w:rPr>
          <w:rFonts w:ascii="Arial" w:hAnsi="Arial" w:cs="Arial"/>
        </w:rPr>
        <w:t xml:space="preserve"> and </w:t>
      </w:r>
      <w:r w:rsidR="000A1DC2">
        <w:rPr>
          <w:rFonts w:ascii="Arial" w:hAnsi="Arial" w:cs="Arial"/>
        </w:rPr>
        <w:t>County</w:t>
      </w:r>
      <w:r>
        <w:rPr>
          <w:rFonts w:ascii="Arial" w:hAnsi="Arial" w:cs="Arial"/>
        </w:rPr>
        <w:t xml:space="preserve"> boards shall be necessary.</w:t>
      </w:r>
    </w:p>
    <w:p w14:paraId="4E57AD63" w14:textId="77777777" w:rsidR="00F07E3C" w:rsidRPr="00F07E3C" w:rsidRDefault="00F07E3C" w:rsidP="00F07E3C">
      <w:pPr>
        <w:pStyle w:val="ListParagraph"/>
        <w:rPr>
          <w:rFonts w:ascii="Arial" w:hAnsi="Arial" w:cs="Arial"/>
        </w:rPr>
      </w:pPr>
    </w:p>
    <w:p w14:paraId="571BE8EF" w14:textId="2E94375B" w:rsidR="00F07E3C" w:rsidRDefault="00F07E3C" w:rsidP="00F07E3C">
      <w:pPr>
        <w:pStyle w:val="ListParagraph"/>
        <w:numPr>
          <w:ilvl w:val="0"/>
          <w:numId w:val="18"/>
        </w:numPr>
        <w:ind w:left="360" w:right="10"/>
        <w:jc w:val="both"/>
        <w:rPr>
          <w:rFonts w:ascii="Arial" w:hAnsi="Arial" w:cs="Arial"/>
        </w:rPr>
      </w:pPr>
      <w:proofErr w:type="gramStart"/>
      <w:r w:rsidRPr="00F07E3C">
        <w:rPr>
          <w:rFonts w:ascii="Arial" w:hAnsi="Arial" w:cs="Arial"/>
        </w:rPr>
        <w:t>The District and County shall be equally responsible for eliciting the active assistance and participation of the Solid Waste Advisory Committee (SWAC) under Ch. 70.95 RCW, as follows: the entity or entities that may pass proposed rules, policies, or ordinances affecting solid waste or solid waste management (or any update, revision, or amendment of a comprehensive solid waste management plan) shall be the one(s) to receive the SWAC’s advice and comment.</w:t>
      </w:r>
      <w:proofErr w:type="gramEnd"/>
      <w:r w:rsidRPr="00F07E3C">
        <w:rPr>
          <w:rFonts w:ascii="Arial" w:hAnsi="Arial" w:cs="Arial"/>
        </w:rPr>
        <w:t xml:space="preserve">  The County shall remain responsible for</w:t>
      </w:r>
      <w:r>
        <w:rPr>
          <w:rFonts w:ascii="Arial" w:hAnsi="Arial" w:cs="Arial"/>
        </w:rPr>
        <w:t xml:space="preserve"> appointing members to the SWAC</w:t>
      </w:r>
      <w:r w:rsidRPr="00F07E3C">
        <w:rPr>
          <w:rFonts w:ascii="Arial" w:hAnsi="Arial" w:cs="Arial"/>
        </w:rPr>
        <w:t>.</w:t>
      </w:r>
    </w:p>
    <w:p w14:paraId="72287042" w14:textId="77777777" w:rsidR="007A108E" w:rsidRPr="00782A6F" w:rsidRDefault="007A108E" w:rsidP="004F6768">
      <w:pPr>
        <w:ind w:right="10"/>
        <w:rPr>
          <w:rFonts w:ascii="Arial" w:hAnsi="Arial" w:cs="Arial"/>
        </w:rPr>
      </w:pPr>
    </w:p>
    <w:p w14:paraId="66C56FA9" w14:textId="5EE67527" w:rsidR="001F50AE" w:rsidRDefault="001F50AE" w:rsidP="004F6768">
      <w:pPr>
        <w:pStyle w:val="ListParagraph"/>
        <w:ind w:right="10"/>
        <w:jc w:val="center"/>
        <w:rPr>
          <w:rFonts w:ascii="Arial" w:hAnsi="Arial" w:cs="Arial"/>
          <w:b/>
        </w:rPr>
      </w:pPr>
      <w:r w:rsidRPr="00A905E7">
        <w:rPr>
          <w:rFonts w:ascii="Arial" w:hAnsi="Arial" w:cs="Arial"/>
          <w:b/>
          <w:u w:val="single"/>
        </w:rPr>
        <w:t>Duration:</w:t>
      </w:r>
    </w:p>
    <w:p w14:paraId="4A294E81" w14:textId="77777777" w:rsidR="001F50AE" w:rsidRDefault="001F50AE" w:rsidP="004F6768">
      <w:pPr>
        <w:pStyle w:val="ListParagraph"/>
        <w:ind w:left="1800" w:right="10"/>
        <w:jc w:val="center"/>
        <w:rPr>
          <w:rFonts w:ascii="Arial" w:hAnsi="Arial" w:cs="Arial"/>
          <w:b/>
        </w:rPr>
      </w:pPr>
    </w:p>
    <w:p w14:paraId="0F734B7E" w14:textId="4EBA8736" w:rsidR="00CE390E" w:rsidRDefault="00E97A73" w:rsidP="00A905E7">
      <w:pPr>
        <w:pStyle w:val="ListParagraph"/>
        <w:numPr>
          <w:ilvl w:val="0"/>
          <w:numId w:val="18"/>
        </w:numPr>
        <w:ind w:left="360" w:right="10"/>
        <w:jc w:val="both"/>
        <w:rPr>
          <w:rFonts w:ascii="Arial" w:hAnsi="Arial" w:cs="Arial"/>
        </w:rPr>
      </w:pPr>
      <w:r w:rsidRPr="00C428BD">
        <w:rPr>
          <w:rFonts w:ascii="Arial" w:hAnsi="Arial" w:cs="Arial"/>
        </w:rPr>
        <w:t xml:space="preserve">This agreement shall become effective upon signature by all parties hereto and upon its filing with the </w:t>
      </w:r>
      <w:r w:rsidR="000A1DC2">
        <w:rPr>
          <w:rFonts w:ascii="Arial" w:hAnsi="Arial" w:cs="Arial"/>
        </w:rPr>
        <w:t>County</w:t>
      </w:r>
      <w:r w:rsidRPr="00C428BD">
        <w:rPr>
          <w:rFonts w:ascii="Arial" w:hAnsi="Arial" w:cs="Arial"/>
        </w:rPr>
        <w:t xml:space="preserve"> auditor. It </w:t>
      </w:r>
      <w:proofErr w:type="gramStart"/>
      <w:r w:rsidRPr="00C428BD">
        <w:rPr>
          <w:rFonts w:ascii="Arial" w:hAnsi="Arial" w:cs="Arial"/>
        </w:rPr>
        <w:t>may be terminated</w:t>
      </w:r>
      <w:proofErr w:type="gramEnd"/>
      <w:r w:rsidRPr="00C428BD">
        <w:rPr>
          <w:rFonts w:ascii="Arial" w:hAnsi="Arial" w:cs="Arial"/>
        </w:rPr>
        <w:t xml:space="preserve"> at any time during the term on 30 days’ notice from one party to the other. </w:t>
      </w:r>
      <w:r>
        <w:rPr>
          <w:rFonts w:ascii="Arial" w:hAnsi="Arial" w:cs="Arial"/>
        </w:rPr>
        <w:t xml:space="preserve">This agreement shall remain in effect for five years from the final signature date from all parties.  In the event the parties forget to renew the agreement, it shall automatically be extended </w:t>
      </w:r>
      <w:proofErr w:type="gramStart"/>
      <w:r>
        <w:rPr>
          <w:rFonts w:ascii="Arial" w:hAnsi="Arial" w:cs="Arial"/>
        </w:rPr>
        <w:t>until such time as</w:t>
      </w:r>
      <w:proofErr w:type="gramEnd"/>
      <w:r>
        <w:rPr>
          <w:rFonts w:ascii="Arial" w:hAnsi="Arial" w:cs="Arial"/>
        </w:rPr>
        <w:t xml:space="preserve"> they address its lapse.</w:t>
      </w:r>
    </w:p>
    <w:p w14:paraId="777877B8" w14:textId="306E0070" w:rsidR="00E97A73" w:rsidRDefault="00E97A73" w:rsidP="00CE390E">
      <w:pPr>
        <w:pStyle w:val="ListParagraph"/>
        <w:ind w:left="360" w:right="10"/>
        <w:jc w:val="both"/>
        <w:rPr>
          <w:rFonts w:ascii="Arial" w:hAnsi="Arial" w:cs="Arial"/>
        </w:rPr>
      </w:pPr>
    </w:p>
    <w:p w14:paraId="401F4033" w14:textId="5595C0C4" w:rsidR="00FB0FFA" w:rsidRPr="00FB0FFA" w:rsidRDefault="00FB0FFA" w:rsidP="00FB0FFA">
      <w:pPr>
        <w:ind w:firstLine="720"/>
        <w:rPr>
          <w:rFonts w:ascii="Arial" w:hAnsi="Arial" w:cs="Arial"/>
        </w:rPr>
      </w:pPr>
      <w:r w:rsidRPr="00FB0FFA">
        <w:rPr>
          <w:rFonts w:ascii="Arial" w:hAnsi="Arial" w:cs="Arial"/>
        </w:rPr>
        <w:t>DONE IN OPEN SESSION this __________day of ____________, 20</w:t>
      </w:r>
      <w:r>
        <w:rPr>
          <w:rFonts w:ascii="Arial" w:hAnsi="Arial" w:cs="Arial"/>
        </w:rPr>
        <w:t>20</w:t>
      </w:r>
      <w:r w:rsidRPr="00FB0FFA">
        <w:rPr>
          <w:rFonts w:ascii="Arial" w:hAnsi="Arial" w:cs="Arial"/>
        </w:rPr>
        <w:t>.</w:t>
      </w:r>
    </w:p>
    <w:p w14:paraId="179B8B5D" w14:textId="77777777" w:rsidR="00FB0FFA" w:rsidRDefault="00FB0FFA" w:rsidP="00FB0FFA">
      <w:pPr>
        <w:rPr>
          <w:rFonts w:ascii="Arial" w:hAnsi="Arial" w:cs="Arial"/>
        </w:rPr>
        <w:sectPr w:rsidR="00FB0FFA" w:rsidSect="004F6768">
          <w:headerReference w:type="default" r:id="rId8"/>
          <w:footerReference w:type="default" r:id="rId9"/>
          <w:type w:val="continuous"/>
          <w:pgSz w:w="12250" w:h="15840"/>
          <w:pgMar w:top="1440" w:right="1440" w:bottom="1440" w:left="1440" w:header="720" w:footer="720" w:gutter="0"/>
          <w:cols w:space="720"/>
        </w:sectPr>
      </w:pPr>
    </w:p>
    <w:p w14:paraId="09EECC75" w14:textId="6DACC201" w:rsidR="00FB0FFA" w:rsidRPr="00FB0FFA" w:rsidRDefault="00FB0FFA" w:rsidP="00FB0FFA">
      <w:pPr>
        <w:rPr>
          <w:rFonts w:ascii="Arial" w:hAnsi="Arial" w:cs="Arial"/>
        </w:rPr>
      </w:pPr>
    </w:p>
    <w:p w14:paraId="29265582" w14:textId="77777777" w:rsidR="00FB0FFA" w:rsidRPr="00FB0FFA" w:rsidRDefault="00FB0FFA" w:rsidP="00FB0FFA">
      <w:pPr>
        <w:rPr>
          <w:rFonts w:ascii="Arial" w:hAnsi="Arial" w:cs="Arial"/>
        </w:rPr>
      </w:pPr>
    </w:p>
    <w:p w14:paraId="3EAB2E20" w14:textId="77777777" w:rsidR="00FB0FFA" w:rsidRPr="00FB0FFA" w:rsidRDefault="00FB0FFA" w:rsidP="00FB0FFA">
      <w:pPr>
        <w:rPr>
          <w:rFonts w:ascii="Arial" w:hAnsi="Arial" w:cs="Arial"/>
        </w:rPr>
      </w:pPr>
      <w:r w:rsidRPr="00FB0FFA">
        <w:rPr>
          <w:rFonts w:ascii="Arial" w:hAnsi="Arial" w:cs="Arial"/>
        </w:rPr>
        <w:t>APPROVED AS TO FORM:</w:t>
      </w:r>
    </w:p>
    <w:p w14:paraId="0E7A0852" w14:textId="77777777" w:rsidR="00FB0FFA" w:rsidRDefault="00FB0FFA" w:rsidP="00FB0FFA">
      <w:pPr>
        <w:rPr>
          <w:rFonts w:ascii="Arial" w:hAnsi="Arial" w:cs="Arial"/>
        </w:rPr>
      </w:pPr>
      <w:r w:rsidRPr="00FB0FFA">
        <w:rPr>
          <w:rFonts w:ascii="Arial" w:hAnsi="Arial" w:cs="Arial"/>
        </w:rPr>
        <w:t>Jonathan Meyer, Prosecuting Attorney</w:t>
      </w:r>
    </w:p>
    <w:p w14:paraId="73B3B4CF" w14:textId="255DD539" w:rsidR="00FB0FFA" w:rsidRPr="00FB0FFA" w:rsidRDefault="00FB0FFA" w:rsidP="00A905E7">
      <w:pPr>
        <w:spacing w:after="120"/>
        <w:rPr>
          <w:rFonts w:ascii="Arial" w:hAnsi="Arial" w:cs="Arial"/>
        </w:rPr>
      </w:pPr>
      <w:r w:rsidRPr="00FB0FFA">
        <w:rPr>
          <w:rFonts w:ascii="Arial" w:hAnsi="Arial" w:cs="Arial"/>
        </w:rPr>
        <w:t xml:space="preserve">   </w:t>
      </w:r>
      <w:r w:rsidRPr="00FB0FFA">
        <w:rPr>
          <w:rFonts w:ascii="Arial" w:hAnsi="Arial" w:cs="Arial"/>
        </w:rPr>
        <w:tab/>
      </w:r>
      <w:r w:rsidRPr="00FB0FFA">
        <w:rPr>
          <w:rFonts w:ascii="Arial" w:hAnsi="Arial" w:cs="Arial"/>
        </w:rPr>
        <w:tab/>
      </w:r>
    </w:p>
    <w:p w14:paraId="50E31C9D" w14:textId="71AEC344" w:rsidR="00FB0FFA" w:rsidRPr="00381F8F" w:rsidRDefault="00FB0FFA" w:rsidP="00FB0FFA">
      <w:pPr>
        <w:tabs>
          <w:tab w:val="left" w:pos="3960"/>
        </w:tabs>
        <w:rPr>
          <w:rFonts w:ascii="Arial" w:hAnsi="Arial" w:cs="Arial"/>
          <w:u w:val="single"/>
        </w:rPr>
      </w:pPr>
      <w:r w:rsidRPr="00381F8F">
        <w:rPr>
          <w:rFonts w:ascii="Arial" w:hAnsi="Arial" w:cs="Arial"/>
          <w:u w:val="single"/>
        </w:rPr>
        <w:tab/>
      </w:r>
    </w:p>
    <w:p w14:paraId="33CD8A67" w14:textId="77777777" w:rsidR="00FB0FFA" w:rsidRPr="00FB0FFA" w:rsidRDefault="00FB0FFA" w:rsidP="00FB0FFA">
      <w:pPr>
        <w:rPr>
          <w:rFonts w:ascii="Arial" w:hAnsi="Arial" w:cs="Arial"/>
        </w:rPr>
      </w:pPr>
      <w:r w:rsidRPr="00FB0FFA">
        <w:rPr>
          <w:rFonts w:ascii="Arial" w:hAnsi="Arial" w:cs="Arial"/>
        </w:rPr>
        <w:t>By: Deputy Prosecuting Attorney</w:t>
      </w:r>
    </w:p>
    <w:p w14:paraId="6F436350" w14:textId="00165D74" w:rsidR="00FB0FFA" w:rsidRPr="00FB0FFA" w:rsidRDefault="00FB0FFA" w:rsidP="00FB0FFA">
      <w:pPr>
        <w:rPr>
          <w:rFonts w:ascii="Arial" w:hAnsi="Arial" w:cs="Arial"/>
        </w:rPr>
      </w:pPr>
      <w:r w:rsidRPr="00FB0FFA">
        <w:rPr>
          <w:rFonts w:ascii="Arial" w:hAnsi="Arial" w:cs="Arial"/>
        </w:rPr>
        <w:tab/>
      </w:r>
      <w:r w:rsidRPr="00FB0FFA">
        <w:rPr>
          <w:rFonts w:ascii="Arial" w:hAnsi="Arial" w:cs="Arial"/>
        </w:rPr>
        <w:tab/>
      </w:r>
    </w:p>
    <w:p w14:paraId="1F09A549" w14:textId="05804595" w:rsidR="00FB0FFA" w:rsidRPr="00FB0FFA" w:rsidRDefault="00FB0FFA" w:rsidP="00A905E7">
      <w:pPr>
        <w:spacing w:after="120"/>
        <w:rPr>
          <w:rFonts w:ascii="Arial" w:hAnsi="Arial" w:cs="Arial"/>
        </w:rPr>
      </w:pPr>
    </w:p>
    <w:p w14:paraId="5016AE65" w14:textId="05CC59BB" w:rsidR="00FB0FFA" w:rsidRPr="00FB0FFA" w:rsidRDefault="00FB0FFA" w:rsidP="00FB0FFA">
      <w:pPr>
        <w:rPr>
          <w:rFonts w:ascii="Arial" w:hAnsi="Arial" w:cs="Arial"/>
        </w:rPr>
      </w:pPr>
      <w:r w:rsidRPr="00FB0FFA">
        <w:rPr>
          <w:rFonts w:ascii="Arial" w:hAnsi="Arial" w:cs="Arial"/>
        </w:rPr>
        <w:t xml:space="preserve">ATTEST: </w:t>
      </w:r>
      <w:r w:rsidRPr="00FB0FFA">
        <w:rPr>
          <w:rFonts w:ascii="Arial" w:hAnsi="Arial" w:cs="Arial"/>
        </w:rPr>
        <w:tab/>
      </w:r>
      <w:r w:rsidRPr="00FB0FFA">
        <w:rPr>
          <w:rFonts w:ascii="Arial" w:hAnsi="Arial" w:cs="Arial"/>
        </w:rPr>
        <w:tab/>
      </w:r>
    </w:p>
    <w:p w14:paraId="112D4078" w14:textId="77777777" w:rsidR="00FB0FFA" w:rsidRPr="00FB0FFA" w:rsidRDefault="00FB0FFA" w:rsidP="00A905E7">
      <w:pPr>
        <w:spacing w:after="120"/>
        <w:rPr>
          <w:rFonts w:ascii="Arial" w:hAnsi="Arial" w:cs="Arial"/>
        </w:rPr>
      </w:pPr>
    </w:p>
    <w:p w14:paraId="100F0507" w14:textId="229B67EC" w:rsidR="00FB0FFA" w:rsidRPr="00381F8F" w:rsidRDefault="00FB0FFA" w:rsidP="00FB0FFA">
      <w:pPr>
        <w:tabs>
          <w:tab w:val="left" w:pos="3960"/>
        </w:tabs>
        <w:rPr>
          <w:rFonts w:ascii="Arial" w:hAnsi="Arial" w:cs="Arial"/>
          <w:u w:val="single"/>
        </w:rPr>
      </w:pPr>
      <w:r w:rsidRPr="00381F8F">
        <w:rPr>
          <w:rFonts w:ascii="Arial" w:hAnsi="Arial" w:cs="Arial"/>
          <w:u w:val="single"/>
        </w:rPr>
        <w:tab/>
      </w:r>
    </w:p>
    <w:p w14:paraId="047D37B9" w14:textId="77777777" w:rsidR="00A905E7" w:rsidRDefault="00FB0FFA" w:rsidP="00FB0FFA">
      <w:pPr>
        <w:rPr>
          <w:rFonts w:ascii="Arial" w:hAnsi="Arial" w:cs="Arial"/>
        </w:rPr>
      </w:pPr>
      <w:r w:rsidRPr="00FB0FFA">
        <w:rPr>
          <w:rFonts w:ascii="Arial" w:hAnsi="Arial" w:cs="Arial"/>
        </w:rPr>
        <w:t>Rieva Lester, Clerk of the Board</w:t>
      </w:r>
      <w:r w:rsidRPr="00FB0FFA">
        <w:rPr>
          <w:rFonts w:ascii="Arial" w:hAnsi="Arial" w:cs="Arial"/>
        </w:rPr>
        <w:tab/>
      </w:r>
    </w:p>
    <w:p w14:paraId="6066A819" w14:textId="77777777" w:rsidR="00A905E7" w:rsidRDefault="00A905E7" w:rsidP="00FB0FFA">
      <w:pPr>
        <w:rPr>
          <w:rFonts w:ascii="Arial" w:hAnsi="Arial" w:cs="Arial"/>
        </w:rPr>
      </w:pPr>
    </w:p>
    <w:p w14:paraId="2163C81D" w14:textId="77777777" w:rsidR="00A905E7" w:rsidRDefault="00A905E7" w:rsidP="00FB0FFA">
      <w:pPr>
        <w:rPr>
          <w:rFonts w:ascii="Arial" w:hAnsi="Arial" w:cs="Arial"/>
        </w:rPr>
      </w:pPr>
    </w:p>
    <w:p w14:paraId="383F49A5" w14:textId="77777777" w:rsidR="00A905E7" w:rsidRDefault="00A905E7" w:rsidP="00FB0FFA">
      <w:pPr>
        <w:rPr>
          <w:rFonts w:ascii="Arial" w:hAnsi="Arial" w:cs="Arial"/>
        </w:rPr>
      </w:pPr>
    </w:p>
    <w:p w14:paraId="584E6997" w14:textId="77777777" w:rsidR="00A905E7" w:rsidRDefault="00A905E7" w:rsidP="00FB0FFA">
      <w:pPr>
        <w:rPr>
          <w:rFonts w:ascii="Arial" w:hAnsi="Arial" w:cs="Arial"/>
        </w:rPr>
      </w:pPr>
    </w:p>
    <w:p w14:paraId="659EA35D" w14:textId="77777777" w:rsidR="00A905E7" w:rsidRDefault="00A905E7" w:rsidP="00FB0FFA">
      <w:pPr>
        <w:rPr>
          <w:rFonts w:ascii="Arial" w:hAnsi="Arial" w:cs="Arial"/>
        </w:rPr>
      </w:pPr>
    </w:p>
    <w:p w14:paraId="3B9E59D7" w14:textId="77777777" w:rsidR="00A905E7" w:rsidRDefault="00A905E7" w:rsidP="00FB0FFA">
      <w:pPr>
        <w:rPr>
          <w:rFonts w:ascii="Arial" w:hAnsi="Arial" w:cs="Arial"/>
        </w:rPr>
      </w:pPr>
    </w:p>
    <w:p w14:paraId="306E02C9" w14:textId="77777777" w:rsidR="00A905E7" w:rsidRDefault="00A905E7" w:rsidP="00FB0FFA">
      <w:pPr>
        <w:rPr>
          <w:rFonts w:ascii="Arial" w:hAnsi="Arial" w:cs="Arial"/>
        </w:rPr>
      </w:pPr>
    </w:p>
    <w:p w14:paraId="7960E3DA" w14:textId="77777777" w:rsidR="00A905E7" w:rsidRDefault="00A905E7" w:rsidP="00A905E7">
      <w:pPr>
        <w:rPr>
          <w:rFonts w:ascii="Arial" w:hAnsi="Arial" w:cs="Arial"/>
        </w:rPr>
      </w:pPr>
    </w:p>
    <w:p w14:paraId="3EF829A8" w14:textId="04827694" w:rsidR="00A905E7" w:rsidRDefault="00A905E7" w:rsidP="00A905E7">
      <w:pPr>
        <w:rPr>
          <w:rFonts w:ascii="Arial" w:hAnsi="Arial" w:cs="Arial"/>
        </w:rPr>
      </w:pPr>
    </w:p>
    <w:p w14:paraId="1C0BBA4C" w14:textId="77777777" w:rsidR="00A905E7" w:rsidRDefault="00A905E7" w:rsidP="00A905E7">
      <w:pPr>
        <w:spacing w:after="200"/>
        <w:rPr>
          <w:rFonts w:ascii="Arial" w:hAnsi="Arial" w:cs="Arial"/>
        </w:rPr>
      </w:pPr>
    </w:p>
    <w:p w14:paraId="1FCAF09C" w14:textId="6819C06E" w:rsidR="00A905E7" w:rsidRPr="00FB0FFA" w:rsidRDefault="00A905E7" w:rsidP="00A905E7">
      <w:pPr>
        <w:rPr>
          <w:rFonts w:ascii="Arial" w:hAnsi="Arial" w:cs="Arial"/>
        </w:rPr>
      </w:pPr>
      <w:r w:rsidRPr="00FB0FFA">
        <w:rPr>
          <w:rFonts w:ascii="Arial" w:hAnsi="Arial" w:cs="Arial"/>
        </w:rPr>
        <w:t xml:space="preserve">ATTEST: </w:t>
      </w:r>
      <w:r w:rsidRPr="00FB0FFA">
        <w:rPr>
          <w:rFonts w:ascii="Arial" w:hAnsi="Arial" w:cs="Arial"/>
        </w:rPr>
        <w:tab/>
      </w:r>
      <w:r w:rsidRPr="00FB0FFA">
        <w:rPr>
          <w:rFonts w:ascii="Arial" w:hAnsi="Arial" w:cs="Arial"/>
        </w:rPr>
        <w:tab/>
      </w:r>
    </w:p>
    <w:p w14:paraId="477D536F" w14:textId="77777777" w:rsidR="00A905E7" w:rsidRPr="00FB0FFA" w:rsidRDefault="00A905E7" w:rsidP="00A905E7">
      <w:pPr>
        <w:spacing w:after="120"/>
        <w:rPr>
          <w:rFonts w:ascii="Arial" w:hAnsi="Arial" w:cs="Arial"/>
        </w:rPr>
      </w:pPr>
    </w:p>
    <w:p w14:paraId="2DF69D18" w14:textId="77777777" w:rsidR="00A905E7" w:rsidRPr="00B177A0" w:rsidRDefault="00A905E7" w:rsidP="00A905E7">
      <w:pPr>
        <w:tabs>
          <w:tab w:val="left" w:pos="3960"/>
        </w:tabs>
        <w:rPr>
          <w:rFonts w:ascii="Arial" w:hAnsi="Arial" w:cs="Arial"/>
          <w:u w:val="single"/>
        </w:rPr>
      </w:pPr>
      <w:r w:rsidRPr="00B177A0">
        <w:rPr>
          <w:rFonts w:ascii="Arial" w:hAnsi="Arial" w:cs="Arial"/>
          <w:u w:val="single"/>
        </w:rPr>
        <w:tab/>
      </w:r>
    </w:p>
    <w:p w14:paraId="09E3AC91" w14:textId="0CDF7830" w:rsidR="00494C42" w:rsidRDefault="00A905E7" w:rsidP="00A905E7">
      <w:pPr>
        <w:rPr>
          <w:rFonts w:ascii="Arial" w:hAnsi="Arial" w:cs="Arial"/>
        </w:rPr>
      </w:pPr>
      <w:r>
        <w:rPr>
          <w:rFonts w:ascii="Arial" w:hAnsi="Arial" w:cs="Arial"/>
        </w:rPr>
        <w:t xml:space="preserve">Josh Metcalf, </w:t>
      </w:r>
      <w:r w:rsidRPr="00FB0FFA">
        <w:rPr>
          <w:rFonts w:ascii="Arial" w:hAnsi="Arial" w:cs="Arial"/>
        </w:rPr>
        <w:t>Clerk</w:t>
      </w:r>
      <w:r w:rsidR="00FB0FFA" w:rsidRPr="00FB0FFA">
        <w:rPr>
          <w:rFonts w:ascii="Arial" w:hAnsi="Arial" w:cs="Arial"/>
        </w:rPr>
        <w:tab/>
      </w:r>
    </w:p>
    <w:p w14:paraId="0D3A9CA5" w14:textId="77777777" w:rsidR="00FB0FFA" w:rsidRDefault="00FB0FFA" w:rsidP="00FB0FFA">
      <w:pPr>
        <w:rPr>
          <w:rFonts w:ascii="Arial" w:hAnsi="Arial" w:cs="Arial"/>
        </w:rPr>
      </w:pPr>
      <w:r>
        <w:rPr>
          <w:rFonts w:ascii="Arial" w:hAnsi="Arial" w:cs="Arial"/>
        </w:rPr>
        <w:br w:type="column"/>
      </w:r>
    </w:p>
    <w:p w14:paraId="2D22C2E7" w14:textId="77777777" w:rsidR="00FB0FFA" w:rsidRDefault="00FB0FFA" w:rsidP="00FB0FFA">
      <w:pPr>
        <w:rPr>
          <w:rFonts w:ascii="Arial" w:hAnsi="Arial" w:cs="Arial"/>
        </w:rPr>
      </w:pPr>
    </w:p>
    <w:p w14:paraId="7CB75142" w14:textId="2702AFE6" w:rsidR="00FB0FFA" w:rsidRPr="00FB0FFA" w:rsidRDefault="00FB0FFA" w:rsidP="00FB0FFA">
      <w:pPr>
        <w:rPr>
          <w:rFonts w:ascii="Arial" w:hAnsi="Arial" w:cs="Arial"/>
        </w:rPr>
      </w:pPr>
      <w:r w:rsidRPr="00FB0FFA">
        <w:rPr>
          <w:rFonts w:ascii="Arial" w:hAnsi="Arial" w:cs="Arial"/>
        </w:rPr>
        <w:t>BOARD OF COUNTY COMMISSIONERS</w:t>
      </w:r>
    </w:p>
    <w:p w14:paraId="634CEAEF" w14:textId="40B809CF" w:rsidR="00FB0FFA" w:rsidRDefault="00FB0FFA" w:rsidP="00FB0FFA">
      <w:pPr>
        <w:rPr>
          <w:rFonts w:ascii="Arial" w:hAnsi="Arial" w:cs="Arial"/>
        </w:rPr>
      </w:pPr>
      <w:r w:rsidRPr="00FB0FFA">
        <w:rPr>
          <w:rFonts w:ascii="Arial" w:hAnsi="Arial" w:cs="Arial"/>
        </w:rPr>
        <w:t>LEWIS COUNTY, WASHINGTON</w:t>
      </w:r>
    </w:p>
    <w:p w14:paraId="627F2279" w14:textId="3FD5C9B4" w:rsidR="00FB0FFA" w:rsidRDefault="00FB0FFA" w:rsidP="00A905E7">
      <w:pPr>
        <w:spacing w:after="120"/>
        <w:rPr>
          <w:rFonts w:ascii="Arial" w:hAnsi="Arial" w:cs="Arial"/>
        </w:rPr>
      </w:pPr>
    </w:p>
    <w:p w14:paraId="1C17ACD7" w14:textId="629F0E7A" w:rsidR="00FB0FFA" w:rsidRDefault="00FB0FFA" w:rsidP="00FB0FFA">
      <w:pPr>
        <w:tabs>
          <w:tab w:val="left" w:pos="3960"/>
        </w:tabs>
        <w:rPr>
          <w:rFonts w:ascii="Arial" w:hAnsi="Arial" w:cs="Arial"/>
          <w:u w:val="single"/>
        </w:rPr>
      </w:pPr>
      <w:r w:rsidRPr="00381F8F">
        <w:rPr>
          <w:rFonts w:ascii="Arial" w:hAnsi="Arial" w:cs="Arial"/>
          <w:u w:val="single"/>
        </w:rPr>
        <w:tab/>
      </w:r>
    </w:p>
    <w:p w14:paraId="0AFB5370" w14:textId="79C55A64" w:rsidR="00FB0FFA" w:rsidRDefault="00FB0FFA" w:rsidP="00FB0FFA">
      <w:pPr>
        <w:tabs>
          <w:tab w:val="left" w:pos="3960"/>
        </w:tabs>
        <w:rPr>
          <w:rFonts w:ascii="Arial" w:hAnsi="Arial" w:cs="Arial"/>
        </w:rPr>
      </w:pPr>
      <w:r w:rsidRPr="00A905E7">
        <w:rPr>
          <w:rFonts w:ascii="Arial" w:hAnsi="Arial" w:cs="Arial"/>
        </w:rPr>
        <w:t>Gary Stamper</w:t>
      </w:r>
      <w:r>
        <w:rPr>
          <w:rFonts w:ascii="Arial" w:hAnsi="Arial" w:cs="Arial"/>
        </w:rPr>
        <w:t>, Chair</w:t>
      </w:r>
    </w:p>
    <w:p w14:paraId="093A5784" w14:textId="283AD687" w:rsidR="00FB0FFA" w:rsidRDefault="00FB0FFA" w:rsidP="00A905E7">
      <w:pPr>
        <w:tabs>
          <w:tab w:val="left" w:pos="3960"/>
        </w:tabs>
        <w:spacing w:after="120"/>
        <w:rPr>
          <w:rFonts w:ascii="Arial" w:hAnsi="Arial" w:cs="Arial"/>
        </w:rPr>
      </w:pPr>
    </w:p>
    <w:p w14:paraId="7444B3A2" w14:textId="00F04CA0" w:rsidR="00FB0FFA" w:rsidRDefault="00FB0FFA" w:rsidP="00FB0FFA">
      <w:pPr>
        <w:tabs>
          <w:tab w:val="left" w:pos="3960"/>
        </w:tabs>
        <w:rPr>
          <w:rFonts w:ascii="Arial" w:hAnsi="Arial" w:cs="Arial"/>
          <w:u w:val="single"/>
        </w:rPr>
      </w:pPr>
      <w:r w:rsidRPr="00381F8F">
        <w:rPr>
          <w:rFonts w:ascii="Arial" w:hAnsi="Arial" w:cs="Arial"/>
          <w:u w:val="single"/>
        </w:rPr>
        <w:tab/>
      </w:r>
    </w:p>
    <w:p w14:paraId="1DB8499A" w14:textId="1BE1B4CC" w:rsidR="00FB0FFA" w:rsidRDefault="00FB0FFA" w:rsidP="00FB0FFA">
      <w:pPr>
        <w:tabs>
          <w:tab w:val="left" w:pos="3960"/>
        </w:tabs>
        <w:rPr>
          <w:rFonts w:ascii="Arial" w:hAnsi="Arial" w:cs="Arial"/>
        </w:rPr>
      </w:pPr>
      <w:r>
        <w:rPr>
          <w:rFonts w:ascii="Arial" w:hAnsi="Arial" w:cs="Arial"/>
        </w:rPr>
        <w:t>Edna J. Fund, Vice-Chair</w:t>
      </w:r>
    </w:p>
    <w:p w14:paraId="724E5F20" w14:textId="478F522F" w:rsidR="00FB0FFA" w:rsidRDefault="00FB0FFA" w:rsidP="00A905E7">
      <w:pPr>
        <w:tabs>
          <w:tab w:val="left" w:pos="3960"/>
        </w:tabs>
        <w:spacing w:after="120"/>
        <w:rPr>
          <w:rFonts w:ascii="Arial" w:hAnsi="Arial" w:cs="Arial"/>
        </w:rPr>
      </w:pPr>
    </w:p>
    <w:p w14:paraId="6050B222" w14:textId="0EE8C23D" w:rsidR="00FB0FFA" w:rsidRPr="00381F8F" w:rsidRDefault="00FB0FFA" w:rsidP="00FB0FFA">
      <w:pPr>
        <w:tabs>
          <w:tab w:val="left" w:pos="3960"/>
        </w:tabs>
        <w:rPr>
          <w:rFonts w:ascii="Arial" w:hAnsi="Arial" w:cs="Arial"/>
          <w:u w:val="single"/>
        </w:rPr>
      </w:pPr>
      <w:r w:rsidRPr="00381F8F">
        <w:rPr>
          <w:rFonts w:ascii="Arial" w:hAnsi="Arial" w:cs="Arial"/>
          <w:u w:val="single"/>
        </w:rPr>
        <w:tab/>
      </w:r>
    </w:p>
    <w:p w14:paraId="127054A3" w14:textId="4D2E98DA" w:rsidR="00FB0FFA" w:rsidRDefault="00FB0FFA" w:rsidP="00FB0FFA">
      <w:pPr>
        <w:tabs>
          <w:tab w:val="left" w:pos="3960"/>
        </w:tabs>
        <w:rPr>
          <w:rFonts w:ascii="Arial" w:hAnsi="Arial" w:cs="Arial"/>
        </w:rPr>
      </w:pPr>
      <w:r>
        <w:rPr>
          <w:rFonts w:ascii="Arial" w:hAnsi="Arial" w:cs="Arial"/>
        </w:rPr>
        <w:t>Robert C. Jackson, Commissioner</w:t>
      </w:r>
    </w:p>
    <w:p w14:paraId="0FAAD098" w14:textId="62E1C6EE" w:rsidR="00FB0FFA" w:rsidRDefault="00FB0FFA" w:rsidP="00FB0FFA">
      <w:pPr>
        <w:tabs>
          <w:tab w:val="left" w:pos="3960"/>
        </w:tabs>
        <w:rPr>
          <w:rFonts w:ascii="Arial" w:hAnsi="Arial" w:cs="Arial"/>
        </w:rPr>
      </w:pPr>
    </w:p>
    <w:p w14:paraId="0A999020" w14:textId="1D5E2A9C" w:rsidR="00FB0FFA" w:rsidRDefault="00FB0FFA" w:rsidP="00FB0FFA">
      <w:pPr>
        <w:tabs>
          <w:tab w:val="left" w:pos="3960"/>
        </w:tabs>
        <w:rPr>
          <w:rFonts w:ascii="Arial" w:hAnsi="Arial" w:cs="Arial"/>
        </w:rPr>
      </w:pPr>
    </w:p>
    <w:p w14:paraId="409557B9" w14:textId="77777777" w:rsidR="00A905E7" w:rsidRDefault="00A905E7" w:rsidP="00FB0FFA">
      <w:pPr>
        <w:tabs>
          <w:tab w:val="left" w:pos="3960"/>
        </w:tabs>
        <w:rPr>
          <w:rFonts w:ascii="Arial" w:hAnsi="Arial" w:cs="Arial"/>
        </w:rPr>
      </w:pPr>
    </w:p>
    <w:p w14:paraId="05579BE6" w14:textId="62B1E80D" w:rsidR="00FB0FFA" w:rsidRDefault="00FB0FFA" w:rsidP="00FB0FFA">
      <w:pPr>
        <w:tabs>
          <w:tab w:val="left" w:pos="3960"/>
        </w:tabs>
        <w:rPr>
          <w:rFonts w:ascii="Arial" w:hAnsi="Arial" w:cs="Arial"/>
        </w:rPr>
      </w:pPr>
      <w:r>
        <w:rPr>
          <w:rFonts w:ascii="Arial" w:hAnsi="Arial" w:cs="Arial"/>
        </w:rPr>
        <w:t>LEWIS COUNTY SOLID WASTE DISPOSAL DISTRICT NO. 1</w:t>
      </w:r>
    </w:p>
    <w:p w14:paraId="5E20238C" w14:textId="2F5915D6" w:rsidR="00FB0FFA" w:rsidRDefault="00FB0FFA" w:rsidP="00A905E7">
      <w:pPr>
        <w:tabs>
          <w:tab w:val="left" w:pos="3960"/>
        </w:tabs>
        <w:spacing w:after="120"/>
        <w:rPr>
          <w:rFonts w:ascii="Arial" w:hAnsi="Arial" w:cs="Arial"/>
        </w:rPr>
      </w:pPr>
    </w:p>
    <w:p w14:paraId="710EF75A" w14:textId="77777777" w:rsidR="00FB0FFA" w:rsidRDefault="00FB0FFA" w:rsidP="00FB0FFA">
      <w:pPr>
        <w:tabs>
          <w:tab w:val="left" w:pos="3960"/>
        </w:tabs>
        <w:rPr>
          <w:rFonts w:ascii="Arial" w:hAnsi="Arial" w:cs="Arial"/>
          <w:u w:val="single"/>
        </w:rPr>
      </w:pPr>
      <w:r w:rsidRPr="00B177A0">
        <w:rPr>
          <w:rFonts w:ascii="Arial" w:hAnsi="Arial" w:cs="Arial"/>
          <w:u w:val="single"/>
        </w:rPr>
        <w:tab/>
      </w:r>
    </w:p>
    <w:p w14:paraId="66342EFB" w14:textId="18A32AF5" w:rsidR="00FB0FFA" w:rsidRDefault="00FB0FFA" w:rsidP="00FB0FFA">
      <w:pPr>
        <w:tabs>
          <w:tab w:val="left" w:pos="3960"/>
        </w:tabs>
        <w:rPr>
          <w:rFonts w:ascii="Arial" w:hAnsi="Arial" w:cs="Arial"/>
        </w:rPr>
      </w:pPr>
      <w:r>
        <w:rPr>
          <w:rFonts w:ascii="Arial" w:hAnsi="Arial" w:cs="Arial"/>
        </w:rPr>
        <w:t>Chair</w:t>
      </w:r>
      <w:r w:rsidR="00A905E7">
        <w:rPr>
          <w:rFonts w:ascii="Arial" w:hAnsi="Arial" w:cs="Arial"/>
        </w:rPr>
        <w:t>person</w:t>
      </w:r>
    </w:p>
    <w:p w14:paraId="7AFB3F27" w14:textId="77777777" w:rsidR="00FB0FFA" w:rsidRDefault="00FB0FFA" w:rsidP="00A905E7">
      <w:pPr>
        <w:tabs>
          <w:tab w:val="left" w:pos="3960"/>
        </w:tabs>
        <w:spacing w:after="120"/>
        <w:rPr>
          <w:rFonts w:ascii="Arial" w:hAnsi="Arial" w:cs="Arial"/>
        </w:rPr>
      </w:pPr>
    </w:p>
    <w:p w14:paraId="13B2B18F" w14:textId="77777777" w:rsidR="00FB0FFA" w:rsidRDefault="00FB0FFA" w:rsidP="00FB0FFA">
      <w:pPr>
        <w:tabs>
          <w:tab w:val="left" w:pos="3960"/>
        </w:tabs>
        <w:rPr>
          <w:rFonts w:ascii="Arial" w:hAnsi="Arial" w:cs="Arial"/>
          <w:u w:val="single"/>
        </w:rPr>
      </w:pPr>
      <w:r w:rsidRPr="00B177A0">
        <w:rPr>
          <w:rFonts w:ascii="Arial" w:hAnsi="Arial" w:cs="Arial"/>
          <w:u w:val="single"/>
        </w:rPr>
        <w:tab/>
      </w:r>
    </w:p>
    <w:p w14:paraId="49526E20" w14:textId="250935B3" w:rsidR="00FB0FFA" w:rsidRDefault="00A905E7" w:rsidP="00FB0FFA">
      <w:pPr>
        <w:tabs>
          <w:tab w:val="left" w:pos="3960"/>
        </w:tabs>
        <w:rPr>
          <w:rFonts w:ascii="Arial" w:hAnsi="Arial" w:cs="Arial"/>
        </w:rPr>
      </w:pPr>
      <w:r>
        <w:rPr>
          <w:rFonts w:ascii="Arial" w:hAnsi="Arial" w:cs="Arial"/>
        </w:rPr>
        <w:t>Vice-Chairperson</w:t>
      </w:r>
    </w:p>
    <w:p w14:paraId="7A579DC9" w14:textId="77777777" w:rsidR="00FB0FFA" w:rsidRDefault="00FB0FFA" w:rsidP="00A905E7">
      <w:pPr>
        <w:tabs>
          <w:tab w:val="left" w:pos="3960"/>
        </w:tabs>
        <w:spacing w:after="120"/>
        <w:rPr>
          <w:rFonts w:ascii="Arial" w:hAnsi="Arial" w:cs="Arial"/>
        </w:rPr>
      </w:pPr>
    </w:p>
    <w:p w14:paraId="0E4D11E6" w14:textId="77777777" w:rsidR="00FB0FFA" w:rsidRPr="00B177A0" w:rsidRDefault="00FB0FFA" w:rsidP="00FB0FFA">
      <w:pPr>
        <w:tabs>
          <w:tab w:val="left" w:pos="3960"/>
        </w:tabs>
        <w:rPr>
          <w:rFonts w:ascii="Arial" w:hAnsi="Arial" w:cs="Arial"/>
          <w:u w:val="single"/>
        </w:rPr>
      </w:pPr>
      <w:r w:rsidRPr="00B177A0">
        <w:rPr>
          <w:rFonts w:ascii="Arial" w:hAnsi="Arial" w:cs="Arial"/>
          <w:u w:val="single"/>
        </w:rPr>
        <w:tab/>
      </w:r>
    </w:p>
    <w:p w14:paraId="3DB44AFE" w14:textId="622E3FBA" w:rsidR="00FB0FFA" w:rsidRDefault="00A905E7" w:rsidP="00FB0FFA">
      <w:pPr>
        <w:tabs>
          <w:tab w:val="left" w:pos="3960"/>
        </w:tabs>
        <w:rPr>
          <w:rFonts w:ascii="Arial" w:hAnsi="Arial" w:cs="Arial"/>
        </w:rPr>
      </w:pPr>
      <w:r>
        <w:rPr>
          <w:rFonts w:ascii="Arial" w:hAnsi="Arial" w:cs="Arial"/>
        </w:rPr>
        <w:t>Member</w:t>
      </w:r>
    </w:p>
    <w:p w14:paraId="07A77FC6" w14:textId="77777777" w:rsidR="00FB0FFA" w:rsidRPr="00FB0FFA" w:rsidRDefault="00FB0FFA" w:rsidP="00FB0FFA">
      <w:pPr>
        <w:tabs>
          <w:tab w:val="left" w:pos="3960"/>
        </w:tabs>
        <w:rPr>
          <w:rFonts w:ascii="Arial" w:hAnsi="Arial" w:cs="Arial"/>
        </w:rPr>
      </w:pPr>
    </w:p>
    <w:sectPr w:rsidR="00FB0FFA" w:rsidRPr="00FB0FFA" w:rsidSect="00A905E7">
      <w:type w:val="continuous"/>
      <w:pgSz w:w="12250" w:h="15840"/>
      <w:pgMar w:top="1440" w:right="1440" w:bottom="1440" w:left="1440"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D04A65" w14:textId="77777777" w:rsidR="003358DD" w:rsidRDefault="003358DD" w:rsidP="00C641E7">
      <w:r>
        <w:separator/>
      </w:r>
    </w:p>
  </w:endnote>
  <w:endnote w:type="continuationSeparator" w:id="0">
    <w:p w14:paraId="236495A9" w14:textId="77777777" w:rsidR="003358DD" w:rsidRDefault="003358DD" w:rsidP="00C64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5953925"/>
      <w:docPartObj>
        <w:docPartGallery w:val="Page Numbers (Bottom of Page)"/>
        <w:docPartUnique/>
      </w:docPartObj>
    </w:sdtPr>
    <w:sdtEndPr/>
    <w:sdtContent>
      <w:sdt>
        <w:sdtPr>
          <w:id w:val="-1769616900"/>
          <w:docPartObj>
            <w:docPartGallery w:val="Page Numbers (Top of Page)"/>
            <w:docPartUnique/>
          </w:docPartObj>
        </w:sdtPr>
        <w:sdtEndPr/>
        <w:sdtContent>
          <w:p w14:paraId="6259B15A" w14:textId="731D8D6C" w:rsidR="0091728C" w:rsidRDefault="0091728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10CD0">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10CD0">
              <w:rPr>
                <w:b/>
                <w:bCs/>
                <w:noProof/>
              </w:rPr>
              <w:t>4</w:t>
            </w:r>
            <w:r>
              <w:rPr>
                <w:b/>
                <w:bCs/>
                <w:sz w:val="24"/>
                <w:szCs w:val="24"/>
              </w:rPr>
              <w:fldChar w:fldCharType="end"/>
            </w:r>
          </w:p>
        </w:sdtContent>
      </w:sdt>
    </w:sdtContent>
  </w:sdt>
  <w:p w14:paraId="25F5B119" w14:textId="77777777" w:rsidR="0091728C" w:rsidRDefault="009172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38526D" w14:textId="77777777" w:rsidR="003358DD" w:rsidRDefault="003358DD" w:rsidP="00C641E7">
      <w:r>
        <w:separator/>
      </w:r>
    </w:p>
  </w:footnote>
  <w:footnote w:type="continuationSeparator" w:id="0">
    <w:p w14:paraId="068AB762" w14:textId="77777777" w:rsidR="003358DD" w:rsidRDefault="003358DD" w:rsidP="00C641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9219336"/>
      <w:docPartObj>
        <w:docPartGallery w:val="Watermarks"/>
        <w:docPartUnique/>
      </w:docPartObj>
    </w:sdtPr>
    <w:sdtEndPr/>
    <w:sdtContent>
      <w:p w14:paraId="632AFF79" w14:textId="36885D79" w:rsidR="00DC7328" w:rsidRDefault="00110CD0">
        <w:pPr>
          <w:pStyle w:val="Header"/>
        </w:pPr>
        <w:r>
          <w:rPr>
            <w:noProof/>
          </w:rPr>
          <w:pict w14:anchorId="47ADED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82C79"/>
    <w:multiLevelType w:val="hybridMultilevel"/>
    <w:tmpl w:val="BF4A26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F1910"/>
    <w:multiLevelType w:val="hybridMultilevel"/>
    <w:tmpl w:val="5554D5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8E37D8"/>
    <w:multiLevelType w:val="hybridMultilevel"/>
    <w:tmpl w:val="48D473EE"/>
    <w:lvl w:ilvl="0" w:tplc="04090017">
      <w:start w:val="1"/>
      <w:numFmt w:val="lowerLetter"/>
      <w:lvlText w:val="%1)"/>
      <w:lvlJc w:val="left"/>
      <w:pPr>
        <w:ind w:left="270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03B65B0"/>
    <w:multiLevelType w:val="hybridMultilevel"/>
    <w:tmpl w:val="E1921E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265DCF"/>
    <w:multiLevelType w:val="hybridMultilevel"/>
    <w:tmpl w:val="54B2B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C21EE7"/>
    <w:multiLevelType w:val="hybridMultilevel"/>
    <w:tmpl w:val="724E85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C2158F"/>
    <w:multiLevelType w:val="hybridMultilevel"/>
    <w:tmpl w:val="7974CB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B72EC3"/>
    <w:multiLevelType w:val="hybridMultilevel"/>
    <w:tmpl w:val="4B1CDF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E852B8"/>
    <w:multiLevelType w:val="hybridMultilevel"/>
    <w:tmpl w:val="63567AC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C85C64"/>
    <w:multiLevelType w:val="hybridMultilevel"/>
    <w:tmpl w:val="65D2B2F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27020E3"/>
    <w:multiLevelType w:val="hybridMultilevel"/>
    <w:tmpl w:val="9460A436"/>
    <w:lvl w:ilvl="0" w:tplc="489AC272">
      <w:start w:val="1"/>
      <w:numFmt w:val="decimal"/>
      <w:lvlText w:val="%1."/>
      <w:lvlJc w:val="left"/>
      <w:pPr>
        <w:ind w:hanging="653"/>
      </w:pPr>
      <w:rPr>
        <w:rFonts w:ascii="Arial" w:eastAsia="Arial" w:hAnsi="Arial" w:hint="default"/>
        <w:w w:val="120"/>
        <w:sz w:val="22"/>
        <w:szCs w:val="22"/>
      </w:rPr>
    </w:lvl>
    <w:lvl w:ilvl="1" w:tplc="45C623BA">
      <w:start w:val="2"/>
      <w:numFmt w:val="lowerLetter"/>
      <w:lvlText w:val="%2."/>
      <w:lvlJc w:val="left"/>
      <w:pPr>
        <w:ind w:hanging="687"/>
        <w:jc w:val="right"/>
      </w:pPr>
      <w:rPr>
        <w:rFonts w:ascii="Arial" w:eastAsia="Arial" w:hAnsi="Arial" w:hint="default"/>
        <w:w w:val="119"/>
        <w:sz w:val="22"/>
        <w:szCs w:val="22"/>
      </w:rPr>
    </w:lvl>
    <w:lvl w:ilvl="2" w:tplc="213C53F0">
      <w:start w:val="1"/>
      <w:numFmt w:val="bullet"/>
      <w:lvlText w:val="•"/>
      <w:lvlJc w:val="left"/>
      <w:rPr>
        <w:rFonts w:hint="default"/>
      </w:rPr>
    </w:lvl>
    <w:lvl w:ilvl="3" w:tplc="8640C9FA">
      <w:start w:val="1"/>
      <w:numFmt w:val="bullet"/>
      <w:lvlText w:val="•"/>
      <w:lvlJc w:val="left"/>
      <w:rPr>
        <w:rFonts w:hint="default"/>
      </w:rPr>
    </w:lvl>
    <w:lvl w:ilvl="4" w:tplc="F37099F4">
      <w:start w:val="1"/>
      <w:numFmt w:val="bullet"/>
      <w:lvlText w:val="•"/>
      <w:lvlJc w:val="left"/>
      <w:rPr>
        <w:rFonts w:hint="default"/>
      </w:rPr>
    </w:lvl>
    <w:lvl w:ilvl="5" w:tplc="AA34025A">
      <w:start w:val="1"/>
      <w:numFmt w:val="bullet"/>
      <w:lvlText w:val="•"/>
      <w:lvlJc w:val="left"/>
      <w:rPr>
        <w:rFonts w:hint="default"/>
      </w:rPr>
    </w:lvl>
    <w:lvl w:ilvl="6" w:tplc="6E10FC56">
      <w:start w:val="1"/>
      <w:numFmt w:val="bullet"/>
      <w:lvlText w:val="•"/>
      <w:lvlJc w:val="left"/>
      <w:rPr>
        <w:rFonts w:hint="default"/>
      </w:rPr>
    </w:lvl>
    <w:lvl w:ilvl="7" w:tplc="0D7EDECC">
      <w:start w:val="1"/>
      <w:numFmt w:val="bullet"/>
      <w:lvlText w:val="•"/>
      <w:lvlJc w:val="left"/>
      <w:rPr>
        <w:rFonts w:hint="default"/>
      </w:rPr>
    </w:lvl>
    <w:lvl w:ilvl="8" w:tplc="DBFE1BEC">
      <w:start w:val="1"/>
      <w:numFmt w:val="bullet"/>
      <w:lvlText w:val="•"/>
      <w:lvlJc w:val="left"/>
      <w:rPr>
        <w:rFonts w:hint="default"/>
      </w:rPr>
    </w:lvl>
  </w:abstractNum>
  <w:abstractNum w:abstractNumId="11" w15:restartNumberingAfterBreak="0">
    <w:nsid w:val="36AA54F9"/>
    <w:multiLevelType w:val="hybridMultilevel"/>
    <w:tmpl w:val="2DD0ED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A44157"/>
    <w:multiLevelType w:val="hybridMultilevel"/>
    <w:tmpl w:val="65D2B2F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33C1B4A"/>
    <w:multiLevelType w:val="hybridMultilevel"/>
    <w:tmpl w:val="239805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83365C"/>
    <w:multiLevelType w:val="hybridMultilevel"/>
    <w:tmpl w:val="6E1228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C933D3"/>
    <w:multiLevelType w:val="hybridMultilevel"/>
    <w:tmpl w:val="CD827432"/>
    <w:lvl w:ilvl="0" w:tplc="30EE7D40">
      <w:start w:val="6"/>
      <w:numFmt w:val="decimal"/>
      <w:lvlText w:val="%1."/>
      <w:lvlJc w:val="left"/>
      <w:pPr>
        <w:ind w:hanging="663"/>
      </w:pPr>
      <w:rPr>
        <w:rFonts w:ascii="Arial" w:eastAsia="Arial" w:hAnsi="Arial" w:hint="default"/>
        <w:w w:val="105"/>
        <w:sz w:val="23"/>
        <w:szCs w:val="23"/>
      </w:rPr>
    </w:lvl>
    <w:lvl w:ilvl="1" w:tplc="8F786AE0">
      <w:start w:val="1"/>
      <w:numFmt w:val="bullet"/>
      <w:lvlText w:val="•"/>
      <w:lvlJc w:val="left"/>
      <w:rPr>
        <w:rFonts w:hint="default"/>
      </w:rPr>
    </w:lvl>
    <w:lvl w:ilvl="2" w:tplc="A7DEA24C">
      <w:start w:val="1"/>
      <w:numFmt w:val="bullet"/>
      <w:lvlText w:val="•"/>
      <w:lvlJc w:val="left"/>
      <w:rPr>
        <w:rFonts w:hint="default"/>
      </w:rPr>
    </w:lvl>
    <w:lvl w:ilvl="3" w:tplc="AA3AFB2E">
      <w:start w:val="1"/>
      <w:numFmt w:val="bullet"/>
      <w:lvlText w:val="•"/>
      <w:lvlJc w:val="left"/>
      <w:rPr>
        <w:rFonts w:hint="default"/>
      </w:rPr>
    </w:lvl>
    <w:lvl w:ilvl="4" w:tplc="DB62FFF4">
      <w:start w:val="1"/>
      <w:numFmt w:val="bullet"/>
      <w:lvlText w:val="•"/>
      <w:lvlJc w:val="left"/>
      <w:rPr>
        <w:rFonts w:hint="default"/>
      </w:rPr>
    </w:lvl>
    <w:lvl w:ilvl="5" w:tplc="FA5062CA">
      <w:start w:val="1"/>
      <w:numFmt w:val="bullet"/>
      <w:lvlText w:val="•"/>
      <w:lvlJc w:val="left"/>
      <w:rPr>
        <w:rFonts w:hint="default"/>
      </w:rPr>
    </w:lvl>
    <w:lvl w:ilvl="6" w:tplc="390E2966">
      <w:start w:val="1"/>
      <w:numFmt w:val="bullet"/>
      <w:lvlText w:val="•"/>
      <w:lvlJc w:val="left"/>
      <w:rPr>
        <w:rFonts w:hint="default"/>
      </w:rPr>
    </w:lvl>
    <w:lvl w:ilvl="7" w:tplc="A2FC3FB8">
      <w:start w:val="1"/>
      <w:numFmt w:val="bullet"/>
      <w:lvlText w:val="•"/>
      <w:lvlJc w:val="left"/>
      <w:rPr>
        <w:rFonts w:hint="default"/>
      </w:rPr>
    </w:lvl>
    <w:lvl w:ilvl="8" w:tplc="F6EC46D6">
      <w:start w:val="1"/>
      <w:numFmt w:val="bullet"/>
      <w:lvlText w:val="•"/>
      <w:lvlJc w:val="left"/>
      <w:rPr>
        <w:rFonts w:hint="default"/>
      </w:rPr>
    </w:lvl>
  </w:abstractNum>
  <w:abstractNum w:abstractNumId="16" w15:restartNumberingAfterBreak="0">
    <w:nsid w:val="4DF33681"/>
    <w:multiLevelType w:val="hybridMultilevel"/>
    <w:tmpl w:val="65D2B2F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F8321B2"/>
    <w:multiLevelType w:val="hybridMultilevel"/>
    <w:tmpl w:val="ACB89E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5609EE"/>
    <w:multiLevelType w:val="hybridMultilevel"/>
    <w:tmpl w:val="361E6A34"/>
    <w:lvl w:ilvl="0" w:tplc="D1985E6E">
      <w:start w:val="2"/>
      <w:numFmt w:val="decimal"/>
      <w:lvlText w:val="%1."/>
      <w:lvlJc w:val="left"/>
      <w:pPr>
        <w:ind w:hanging="668"/>
      </w:pPr>
      <w:rPr>
        <w:rFonts w:ascii="Arial" w:eastAsia="Arial" w:hAnsi="Arial" w:hint="default"/>
        <w:w w:val="107"/>
        <w:sz w:val="23"/>
        <w:szCs w:val="23"/>
      </w:rPr>
    </w:lvl>
    <w:lvl w:ilvl="1" w:tplc="1286E29C">
      <w:start w:val="1"/>
      <w:numFmt w:val="bullet"/>
      <w:lvlText w:val="•"/>
      <w:lvlJc w:val="left"/>
      <w:rPr>
        <w:rFonts w:hint="default"/>
      </w:rPr>
    </w:lvl>
    <w:lvl w:ilvl="2" w:tplc="1E62F2DA">
      <w:start w:val="1"/>
      <w:numFmt w:val="bullet"/>
      <w:lvlText w:val="•"/>
      <w:lvlJc w:val="left"/>
      <w:rPr>
        <w:rFonts w:hint="default"/>
      </w:rPr>
    </w:lvl>
    <w:lvl w:ilvl="3" w:tplc="3FC27AA0">
      <w:start w:val="1"/>
      <w:numFmt w:val="bullet"/>
      <w:lvlText w:val="•"/>
      <w:lvlJc w:val="left"/>
      <w:rPr>
        <w:rFonts w:hint="default"/>
      </w:rPr>
    </w:lvl>
    <w:lvl w:ilvl="4" w:tplc="D29EAEAA">
      <w:start w:val="1"/>
      <w:numFmt w:val="bullet"/>
      <w:lvlText w:val="•"/>
      <w:lvlJc w:val="left"/>
      <w:rPr>
        <w:rFonts w:hint="default"/>
      </w:rPr>
    </w:lvl>
    <w:lvl w:ilvl="5" w:tplc="4CB0655E">
      <w:start w:val="1"/>
      <w:numFmt w:val="bullet"/>
      <w:lvlText w:val="•"/>
      <w:lvlJc w:val="left"/>
      <w:rPr>
        <w:rFonts w:hint="default"/>
      </w:rPr>
    </w:lvl>
    <w:lvl w:ilvl="6" w:tplc="394EBFB0">
      <w:start w:val="1"/>
      <w:numFmt w:val="bullet"/>
      <w:lvlText w:val="•"/>
      <w:lvlJc w:val="left"/>
      <w:rPr>
        <w:rFonts w:hint="default"/>
      </w:rPr>
    </w:lvl>
    <w:lvl w:ilvl="7" w:tplc="7B2CBBC4">
      <w:start w:val="1"/>
      <w:numFmt w:val="bullet"/>
      <w:lvlText w:val="•"/>
      <w:lvlJc w:val="left"/>
      <w:rPr>
        <w:rFonts w:hint="default"/>
      </w:rPr>
    </w:lvl>
    <w:lvl w:ilvl="8" w:tplc="04B61B7A">
      <w:start w:val="1"/>
      <w:numFmt w:val="bullet"/>
      <w:lvlText w:val="•"/>
      <w:lvlJc w:val="left"/>
      <w:rPr>
        <w:rFonts w:hint="default"/>
      </w:rPr>
    </w:lvl>
  </w:abstractNum>
  <w:abstractNum w:abstractNumId="19" w15:restartNumberingAfterBreak="0">
    <w:nsid w:val="69B4659B"/>
    <w:multiLevelType w:val="hybridMultilevel"/>
    <w:tmpl w:val="8E2EF1D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764C191E"/>
    <w:multiLevelType w:val="hybridMultilevel"/>
    <w:tmpl w:val="99C6B85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5"/>
  </w:num>
  <w:num w:numId="2">
    <w:abstractNumId w:val="18"/>
  </w:num>
  <w:num w:numId="3">
    <w:abstractNumId w:val="10"/>
  </w:num>
  <w:num w:numId="4">
    <w:abstractNumId w:val="19"/>
  </w:num>
  <w:num w:numId="5">
    <w:abstractNumId w:val="4"/>
  </w:num>
  <w:num w:numId="6">
    <w:abstractNumId w:val="8"/>
  </w:num>
  <w:num w:numId="7">
    <w:abstractNumId w:val="1"/>
  </w:num>
  <w:num w:numId="8">
    <w:abstractNumId w:val="13"/>
  </w:num>
  <w:num w:numId="9">
    <w:abstractNumId w:val="5"/>
  </w:num>
  <w:num w:numId="10">
    <w:abstractNumId w:val="17"/>
  </w:num>
  <w:num w:numId="11">
    <w:abstractNumId w:val="6"/>
  </w:num>
  <w:num w:numId="12">
    <w:abstractNumId w:val="7"/>
  </w:num>
  <w:num w:numId="13">
    <w:abstractNumId w:val="14"/>
  </w:num>
  <w:num w:numId="14">
    <w:abstractNumId w:val="3"/>
  </w:num>
  <w:num w:numId="15">
    <w:abstractNumId w:val="0"/>
  </w:num>
  <w:num w:numId="16">
    <w:abstractNumId w:val="11"/>
  </w:num>
  <w:num w:numId="17">
    <w:abstractNumId w:val="2"/>
  </w:num>
  <w:num w:numId="18">
    <w:abstractNumId w:val="20"/>
  </w:num>
  <w:num w:numId="19">
    <w:abstractNumId w:val="12"/>
  </w:num>
  <w:num w:numId="20">
    <w:abstractNumId w:val="16"/>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588"/>
    <w:rsid w:val="000013C9"/>
    <w:rsid w:val="00054490"/>
    <w:rsid w:val="000A1DC2"/>
    <w:rsid w:val="000F6CCE"/>
    <w:rsid w:val="00110CD0"/>
    <w:rsid w:val="00124726"/>
    <w:rsid w:val="00151D9C"/>
    <w:rsid w:val="001548D8"/>
    <w:rsid w:val="00157643"/>
    <w:rsid w:val="001C5083"/>
    <w:rsid w:val="001C6EF8"/>
    <w:rsid w:val="001F2442"/>
    <w:rsid w:val="001F50AE"/>
    <w:rsid w:val="00227C12"/>
    <w:rsid w:val="0023493E"/>
    <w:rsid w:val="00290933"/>
    <w:rsid w:val="002D572E"/>
    <w:rsid w:val="002D5C2D"/>
    <w:rsid w:val="00310871"/>
    <w:rsid w:val="0031518C"/>
    <w:rsid w:val="003358DD"/>
    <w:rsid w:val="0036768C"/>
    <w:rsid w:val="00381F8F"/>
    <w:rsid w:val="003D35CD"/>
    <w:rsid w:val="00432588"/>
    <w:rsid w:val="004658C7"/>
    <w:rsid w:val="00477FEB"/>
    <w:rsid w:val="00494C42"/>
    <w:rsid w:val="004B43E0"/>
    <w:rsid w:val="004B70B3"/>
    <w:rsid w:val="004F6768"/>
    <w:rsid w:val="005137CC"/>
    <w:rsid w:val="00513839"/>
    <w:rsid w:val="00521958"/>
    <w:rsid w:val="00527C3C"/>
    <w:rsid w:val="005667A7"/>
    <w:rsid w:val="005A3FE3"/>
    <w:rsid w:val="005C3B91"/>
    <w:rsid w:val="005F0056"/>
    <w:rsid w:val="00606523"/>
    <w:rsid w:val="006206C3"/>
    <w:rsid w:val="006317CB"/>
    <w:rsid w:val="00680602"/>
    <w:rsid w:val="0068548E"/>
    <w:rsid w:val="006C30C0"/>
    <w:rsid w:val="006F4A05"/>
    <w:rsid w:val="006F6AD3"/>
    <w:rsid w:val="00712C0A"/>
    <w:rsid w:val="007532DE"/>
    <w:rsid w:val="00764B09"/>
    <w:rsid w:val="00765DFE"/>
    <w:rsid w:val="00782A6F"/>
    <w:rsid w:val="007A108E"/>
    <w:rsid w:val="007F0731"/>
    <w:rsid w:val="00807F84"/>
    <w:rsid w:val="00887D70"/>
    <w:rsid w:val="008B3778"/>
    <w:rsid w:val="008B3E09"/>
    <w:rsid w:val="0091369D"/>
    <w:rsid w:val="0091728C"/>
    <w:rsid w:val="0094043E"/>
    <w:rsid w:val="00946142"/>
    <w:rsid w:val="00951B36"/>
    <w:rsid w:val="00955814"/>
    <w:rsid w:val="00997505"/>
    <w:rsid w:val="009A7A67"/>
    <w:rsid w:val="009C3C16"/>
    <w:rsid w:val="009F4C37"/>
    <w:rsid w:val="00A109DF"/>
    <w:rsid w:val="00A14A90"/>
    <w:rsid w:val="00A817B8"/>
    <w:rsid w:val="00A846A8"/>
    <w:rsid w:val="00A86013"/>
    <w:rsid w:val="00A905E7"/>
    <w:rsid w:val="00B123AB"/>
    <w:rsid w:val="00B57112"/>
    <w:rsid w:val="00B90176"/>
    <w:rsid w:val="00B93FBD"/>
    <w:rsid w:val="00BA08BC"/>
    <w:rsid w:val="00C428BD"/>
    <w:rsid w:val="00C641E7"/>
    <w:rsid w:val="00C71822"/>
    <w:rsid w:val="00C76111"/>
    <w:rsid w:val="00C97E12"/>
    <w:rsid w:val="00CE390E"/>
    <w:rsid w:val="00CE75A1"/>
    <w:rsid w:val="00CF533F"/>
    <w:rsid w:val="00D13D47"/>
    <w:rsid w:val="00D24913"/>
    <w:rsid w:val="00D462F2"/>
    <w:rsid w:val="00D52DC3"/>
    <w:rsid w:val="00DB0B17"/>
    <w:rsid w:val="00DC6169"/>
    <w:rsid w:val="00DC7328"/>
    <w:rsid w:val="00E05D13"/>
    <w:rsid w:val="00E26B9A"/>
    <w:rsid w:val="00E441F4"/>
    <w:rsid w:val="00E61BF4"/>
    <w:rsid w:val="00E62E2A"/>
    <w:rsid w:val="00E97A73"/>
    <w:rsid w:val="00EC1CB9"/>
    <w:rsid w:val="00EE6766"/>
    <w:rsid w:val="00EE79A6"/>
    <w:rsid w:val="00F07E3C"/>
    <w:rsid w:val="00F720EA"/>
    <w:rsid w:val="00F913B5"/>
    <w:rsid w:val="00FB0FFA"/>
    <w:rsid w:val="00FD4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0033656"/>
  <w15:docId w15:val="{EDD803EE-C1D6-4276-A37C-CDC7B9623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59"/>
      <w:ind w:left="1955"/>
      <w:outlineLvl w:val="0"/>
    </w:pPr>
    <w:rPr>
      <w:rFonts w:ascii="Arial" w:eastAsia="Arial" w:hAnsi="Arial"/>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02"/>
    </w:pPr>
    <w:rPr>
      <w:rFonts w:ascii="Arial" w:eastAsia="Arial" w:hAnsi="Arial"/>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6206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41E7"/>
    <w:pPr>
      <w:tabs>
        <w:tab w:val="center" w:pos="4680"/>
        <w:tab w:val="right" w:pos="9360"/>
      </w:tabs>
    </w:pPr>
  </w:style>
  <w:style w:type="character" w:customStyle="1" w:styleId="HeaderChar">
    <w:name w:val="Header Char"/>
    <w:basedOn w:val="DefaultParagraphFont"/>
    <w:link w:val="Header"/>
    <w:uiPriority w:val="99"/>
    <w:rsid w:val="00C641E7"/>
  </w:style>
  <w:style w:type="paragraph" w:styleId="Footer">
    <w:name w:val="footer"/>
    <w:basedOn w:val="Normal"/>
    <w:link w:val="FooterChar"/>
    <w:uiPriority w:val="99"/>
    <w:unhideWhenUsed/>
    <w:rsid w:val="00C641E7"/>
    <w:pPr>
      <w:tabs>
        <w:tab w:val="center" w:pos="4680"/>
        <w:tab w:val="right" w:pos="9360"/>
      </w:tabs>
    </w:pPr>
  </w:style>
  <w:style w:type="character" w:customStyle="1" w:styleId="FooterChar">
    <w:name w:val="Footer Char"/>
    <w:basedOn w:val="DefaultParagraphFont"/>
    <w:link w:val="Footer"/>
    <w:uiPriority w:val="99"/>
    <w:rsid w:val="00C641E7"/>
  </w:style>
  <w:style w:type="paragraph" w:styleId="BalloonText">
    <w:name w:val="Balloon Text"/>
    <w:basedOn w:val="Normal"/>
    <w:link w:val="BalloonTextChar"/>
    <w:uiPriority w:val="99"/>
    <w:semiHidden/>
    <w:unhideWhenUsed/>
    <w:rsid w:val="00EE67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6766"/>
    <w:rPr>
      <w:rFonts w:ascii="Segoe UI" w:hAnsi="Segoe UI" w:cs="Segoe UI"/>
      <w:sz w:val="18"/>
      <w:szCs w:val="18"/>
    </w:rPr>
  </w:style>
  <w:style w:type="character" w:styleId="CommentReference">
    <w:name w:val="annotation reference"/>
    <w:basedOn w:val="DefaultParagraphFont"/>
    <w:uiPriority w:val="99"/>
    <w:semiHidden/>
    <w:unhideWhenUsed/>
    <w:rsid w:val="00E62E2A"/>
    <w:rPr>
      <w:sz w:val="16"/>
      <w:szCs w:val="16"/>
    </w:rPr>
  </w:style>
  <w:style w:type="paragraph" w:styleId="CommentText">
    <w:name w:val="annotation text"/>
    <w:basedOn w:val="Normal"/>
    <w:link w:val="CommentTextChar"/>
    <w:uiPriority w:val="99"/>
    <w:semiHidden/>
    <w:unhideWhenUsed/>
    <w:rsid w:val="00E62E2A"/>
    <w:rPr>
      <w:sz w:val="20"/>
      <w:szCs w:val="20"/>
    </w:rPr>
  </w:style>
  <w:style w:type="character" w:customStyle="1" w:styleId="CommentTextChar">
    <w:name w:val="Comment Text Char"/>
    <w:basedOn w:val="DefaultParagraphFont"/>
    <w:link w:val="CommentText"/>
    <w:uiPriority w:val="99"/>
    <w:semiHidden/>
    <w:rsid w:val="00E62E2A"/>
    <w:rPr>
      <w:sz w:val="20"/>
      <w:szCs w:val="20"/>
    </w:rPr>
  </w:style>
  <w:style w:type="paragraph" w:styleId="CommentSubject">
    <w:name w:val="annotation subject"/>
    <w:basedOn w:val="CommentText"/>
    <w:next w:val="CommentText"/>
    <w:link w:val="CommentSubjectChar"/>
    <w:uiPriority w:val="99"/>
    <w:semiHidden/>
    <w:unhideWhenUsed/>
    <w:rsid w:val="00E62E2A"/>
    <w:rPr>
      <w:b/>
      <w:bCs/>
    </w:rPr>
  </w:style>
  <w:style w:type="character" w:customStyle="1" w:styleId="CommentSubjectChar">
    <w:name w:val="Comment Subject Char"/>
    <w:basedOn w:val="CommentTextChar"/>
    <w:link w:val="CommentSubject"/>
    <w:uiPriority w:val="99"/>
    <w:semiHidden/>
    <w:rsid w:val="00E62E2A"/>
    <w:rPr>
      <w:b/>
      <w:bCs/>
      <w:sz w:val="20"/>
      <w:szCs w:val="20"/>
    </w:rPr>
  </w:style>
  <w:style w:type="character" w:styleId="Hyperlink">
    <w:name w:val="Hyperlink"/>
    <w:basedOn w:val="DefaultParagraphFont"/>
    <w:uiPriority w:val="99"/>
    <w:semiHidden/>
    <w:unhideWhenUsed/>
    <w:rsid w:val="00606523"/>
    <w:rPr>
      <w:color w:val="0000FF"/>
      <w:u w:val="single"/>
    </w:rPr>
  </w:style>
  <w:style w:type="paragraph" w:styleId="Revision">
    <w:name w:val="Revision"/>
    <w:hidden/>
    <w:uiPriority w:val="99"/>
    <w:semiHidden/>
    <w:rsid w:val="000A1DC2"/>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523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C7D01-DEBA-4E55-85A6-FED778616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999</Words>
  <Characters>5696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Eisenberg</dc:creator>
  <cp:lastModifiedBy>Greg Gachowsky</cp:lastModifiedBy>
  <cp:revision>8</cp:revision>
  <cp:lastPrinted>2020-08-14T17:59:00Z</cp:lastPrinted>
  <dcterms:created xsi:type="dcterms:W3CDTF">2020-08-14T17:05:00Z</dcterms:created>
  <dcterms:modified xsi:type="dcterms:W3CDTF">2020-08-17T19:13:00Z</dcterms:modified>
</cp:coreProperties>
</file>